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402"/>
        <w:gridCol w:w="6804"/>
      </w:tblGrid>
      <w:tr w:rsidR="008D054A" w:rsidRPr="002D2497" w14:paraId="525E6744" w14:textId="77777777" w:rsidTr="00873516">
        <w:trPr>
          <w:cantSplit/>
          <w:trHeight w:hRule="exact" w:val="2409"/>
          <w:jc w:val="center"/>
        </w:trPr>
        <w:tc>
          <w:tcPr>
            <w:tcW w:w="10206" w:type="dxa"/>
            <w:gridSpan w:val="2"/>
            <w:tcBorders>
              <w:top w:val="nil"/>
              <w:bottom w:val="single" w:sz="24" w:space="0" w:color="FFFFFF" w:themeColor="background1"/>
            </w:tcBorders>
            <w:shd w:val="clear" w:color="auto" w:fill="7B9926"/>
            <w:tcMar>
              <w:left w:w="284" w:type="dxa"/>
              <w:bottom w:w="0" w:type="dxa"/>
              <w:right w:w="284" w:type="dxa"/>
            </w:tcMar>
            <w:vAlign w:val="center"/>
          </w:tcPr>
          <w:p w14:paraId="60A8690D" w14:textId="77777777" w:rsidR="008D054A" w:rsidRPr="00B91087" w:rsidRDefault="008D054A" w:rsidP="0026717A">
            <w:pPr>
              <w:spacing w:after="120"/>
              <w:contextualSpacing/>
              <w:jc w:val="center"/>
              <w:rPr>
                <w:rFonts w:cs="Arial"/>
                <w:b/>
                <w:color w:val="FFFFFF" w:themeColor="background1"/>
                <w:sz w:val="30"/>
                <w:szCs w:val="30"/>
                <w:lang w:val="en-GB"/>
              </w:rPr>
            </w:pPr>
          </w:p>
          <w:p w14:paraId="37D2F2FC" w14:textId="77777777" w:rsidR="009E6248" w:rsidRPr="009E6248" w:rsidRDefault="009E6248" w:rsidP="0026717A">
            <w:pPr>
              <w:spacing w:after="120"/>
              <w:contextualSpacing/>
              <w:jc w:val="center"/>
              <w:rPr>
                <w:rFonts w:cs="Arial"/>
                <w:b/>
                <w:color w:val="FFFFFF" w:themeColor="background1"/>
                <w:sz w:val="48"/>
                <w:szCs w:val="48"/>
                <w:lang w:val="en-GB"/>
              </w:rPr>
            </w:pPr>
            <w:r w:rsidRPr="009E6248">
              <w:rPr>
                <w:rFonts w:cs="Arial"/>
                <w:b/>
                <w:color w:val="FFFFFF" w:themeColor="background1"/>
                <w:sz w:val="48"/>
                <w:szCs w:val="48"/>
                <w:lang w:val="en-GB"/>
              </w:rPr>
              <w:t xml:space="preserve">HUMANITARIAN RESPONSE MONITORING </w:t>
            </w:r>
            <w:r w:rsidR="00A56824">
              <w:rPr>
                <w:rFonts w:cs="Arial"/>
                <w:b/>
                <w:color w:val="FFFFFF" w:themeColor="background1"/>
                <w:sz w:val="48"/>
                <w:szCs w:val="48"/>
                <w:lang w:val="en-GB"/>
              </w:rPr>
              <w:t>PLAN</w:t>
            </w:r>
          </w:p>
          <w:p w14:paraId="32C09087" w14:textId="09E65418" w:rsidR="008D054A" w:rsidRPr="00E72168" w:rsidRDefault="00225CB4" w:rsidP="0026717A">
            <w:pPr>
              <w:spacing w:after="120"/>
              <w:contextualSpacing/>
              <w:jc w:val="center"/>
              <w:rPr>
                <w:rFonts w:cs="Arial"/>
                <w:color w:val="FFFFFF" w:themeColor="background1"/>
                <w:sz w:val="32"/>
                <w:szCs w:val="32"/>
                <w:lang w:val="en-GB"/>
              </w:rPr>
            </w:pPr>
            <w:r w:rsidRPr="00E72168">
              <w:rPr>
                <w:rFonts w:cs="Arial"/>
                <w:bCs/>
                <w:color w:val="FFFFFF" w:themeColor="background1"/>
                <w:sz w:val="36"/>
                <w:szCs w:val="36"/>
                <w:lang w:val="en-GB"/>
              </w:rPr>
              <w:t>20</w:t>
            </w:r>
            <w:r w:rsidR="00A56824">
              <w:rPr>
                <w:rFonts w:cs="Arial"/>
                <w:bCs/>
                <w:color w:val="FFFFFF" w:themeColor="background1"/>
                <w:sz w:val="36"/>
                <w:szCs w:val="36"/>
                <w:lang w:val="en-GB"/>
              </w:rPr>
              <w:t>2</w:t>
            </w:r>
            <w:r w:rsidR="00A23BF0">
              <w:rPr>
                <w:rFonts w:cs="Arial"/>
                <w:bCs/>
                <w:color w:val="FFFFFF" w:themeColor="background1"/>
                <w:sz w:val="36"/>
                <w:szCs w:val="36"/>
                <w:lang w:val="en-GB"/>
              </w:rPr>
              <w:t>3</w:t>
            </w:r>
            <w:r w:rsidRPr="00E72168">
              <w:rPr>
                <w:rFonts w:cs="Arial"/>
                <w:bCs/>
                <w:color w:val="FFFFFF" w:themeColor="background1"/>
                <w:sz w:val="36"/>
                <w:szCs w:val="36"/>
                <w:lang w:val="en-GB"/>
              </w:rPr>
              <w:t xml:space="preserve"> </w:t>
            </w:r>
            <w:r w:rsidR="00A56824">
              <w:rPr>
                <w:rFonts w:cs="Arial"/>
                <w:bCs/>
                <w:color w:val="FFFFFF" w:themeColor="background1"/>
                <w:sz w:val="36"/>
                <w:szCs w:val="36"/>
                <w:lang w:val="en-GB"/>
              </w:rPr>
              <w:t>Humanitarian</w:t>
            </w:r>
            <w:r w:rsidRPr="00E72168">
              <w:rPr>
                <w:rFonts w:cs="Arial"/>
                <w:bCs/>
                <w:color w:val="FFFFFF" w:themeColor="background1"/>
                <w:sz w:val="36"/>
                <w:szCs w:val="36"/>
                <w:lang w:val="en-GB"/>
              </w:rPr>
              <w:t xml:space="preserve"> Response Plan</w:t>
            </w:r>
            <w:r w:rsidR="0024417D" w:rsidRPr="00E72168">
              <w:rPr>
                <w:rFonts w:cs="Arial"/>
                <w:bCs/>
                <w:color w:val="FFFFFF" w:themeColor="background1"/>
                <w:sz w:val="36"/>
                <w:szCs w:val="36"/>
                <w:lang w:val="en-GB"/>
              </w:rPr>
              <w:t xml:space="preserve"> -</w:t>
            </w:r>
            <w:r w:rsidR="00494C60">
              <w:rPr>
                <w:rFonts w:cs="Arial"/>
                <w:bCs/>
                <w:color w:val="FFFFFF" w:themeColor="background1"/>
                <w:sz w:val="36"/>
                <w:szCs w:val="36"/>
                <w:lang w:val="en-GB"/>
              </w:rPr>
              <w:t xml:space="preserve"> </w:t>
            </w:r>
            <w:r w:rsidR="008D054A" w:rsidRPr="00130E70">
              <w:rPr>
                <w:rFonts w:cs="Arial"/>
                <w:i/>
                <w:iCs/>
                <w:color w:val="FF0000"/>
                <w:sz w:val="32"/>
                <w:szCs w:val="32"/>
                <w:highlight w:val="yellow"/>
                <w:lang w:val="en-GB"/>
              </w:rPr>
              <w:t>Country name</w:t>
            </w:r>
          </w:p>
          <w:p w14:paraId="207562DC" w14:textId="77777777" w:rsidR="008D054A" w:rsidRPr="00B91087" w:rsidRDefault="008D054A" w:rsidP="0026717A">
            <w:pPr>
              <w:spacing w:after="120"/>
              <w:jc w:val="center"/>
              <w:rPr>
                <w:lang w:val="en-GB"/>
              </w:rPr>
            </w:pPr>
          </w:p>
        </w:tc>
      </w:tr>
      <w:tr w:rsidR="009E6248" w:rsidRPr="00244E12" w14:paraId="660BE23E" w14:textId="77777777" w:rsidTr="009E6248">
        <w:trPr>
          <w:cantSplit/>
          <w:trHeight w:val="306"/>
          <w:jc w:val="center"/>
        </w:trPr>
        <w:tc>
          <w:tcPr>
            <w:tcW w:w="3402" w:type="dxa"/>
            <w:tcBorders>
              <w:top w:val="single" w:sz="24" w:space="0" w:color="FFFFFF" w:themeColor="background1"/>
              <w:bottom w:val="nil"/>
            </w:tcBorders>
            <w:shd w:val="clear" w:color="auto" w:fill="A6A6A6"/>
            <w:tcMar>
              <w:top w:w="57" w:type="dxa"/>
              <w:left w:w="284" w:type="dxa"/>
              <w:bottom w:w="57" w:type="dxa"/>
              <w:right w:w="284" w:type="dxa"/>
            </w:tcMar>
          </w:tcPr>
          <w:p w14:paraId="0AAC7146" w14:textId="5A998F06" w:rsidR="009E6248" w:rsidRPr="00777C9C" w:rsidRDefault="0085434C" w:rsidP="0026717A">
            <w:pPr>
              <w:spacing w:after="120"/>
              <w:contextualSpacing/>
              <w:rPr>
                <w:rFonts w:cs="Arial"/>
                <w:b/>
                <w:color w:val="FFFFFF" w:themeColor="background1"/>
                <w:sz w:val="16"/>
                <w:szCs w:val="20"/>
                <w:lang w:val="en-GB"/>
              </w:rPr>
            </w:pPr>
            <w:r w:rsidRPr="00244E12">
              <w:rPr>
                <w:rFonts w:cs="Arial"/>
                <w:b/>
                <w:color w:val="FF0000"/>
                <w:sz w:val="16"/>
                <w:szCs w:val="20"/>
                <w:lang w:val="en-GB"/>
              </w:rPr>
              <w:t>January to December</w:t>
            </w:r>
            <w:r w:rsidR="00B721F6" w:rsidRPr="00244E12">
              <w:rPr>
                <w:rFonts w:cs="Arial"/>
                <w:b/>
                <w:color w:val="FF0000"/>
                <w:sz w:val="16"/>
                <w:szCs w:val="20"/>
                <w:lang w:val="en-GB"/>
              </w:rPr>
              <w:t xml:space="preserve"> 20</w:t>
            </w:r>
            <w:r w:rsidR="00A56824" w:rsidRPr="00244E12">
              <w:rPr>
                <w:rFonts w:cs="Arial"/>
                <w:b/>
                <w:color w:val="FF0000"/>
                <w:sz w:val="16"/>
                <w:szCs w:val="20"/>
                <w:lang w:val="en-GB"/>
              </w:rPr>
              <w:t>2</w:t>
            </w:r>
            <w:r w:rsidR="00A23BF0">
              <w:rPr>
                <w:rFonts w:cs="Arial"/>
                <w:b/>
                <w:color w:val="FF0000"/>
                <w:sz w:val="16"/>
                <w:szCs w:val="20"/>
                <w:lang w:val="en-GB"/>
              </w:rPr>
              <w:t>3</w:t>
            </w:r>
          </w:p>
        </w:tc>
        <w:tc>
          <w:tcPr>
            <w:tcW w:w="6804" w:type="dxa"/>
            <w:shd w:val="clear" w:color="auto" w:fill="A6A6A6"/>
            <w:tcMar>
              <w:top w:w="57" w:type="dxa"/>
              <w:left w:w="284" w:type="dxa"/>
              <w:bottom w:w="57" w:type="dxa"/>
              <w:right w:w="0" w:type="dxa"/>
            </w:tcMar>
          </w:tcPr>
          <w:p w14:paraId="14824E8B" w14:textId="77777777" w:rsidR="009E6248" w:rsidRPr="00244E12" w:rsidRDefault="00B721F6" w:rsidP="0026717A">
            <w:pPr>
              <w:spacing w:after="120"/>
              <w:ind w:left="-170" w:firstLine="142"/>
              <w:rPr>
                <w:b/>
                <w:noProof/>
                <w:color w:val="FF0000"/>
                <w:sz w:val="16"/>
                <w:szCs w:val="20"/>
                <w:lang w:val="en-GB" w:eastAsia="en-GB"/>
              </w:rPr>
            </w:pPr>
            <w:r w:rsidRPr="00244E12">
              <w:rPr>
                <w:b/>
                <w:noProof/>
                <w:color w:val="FF0000"/>
                <w:sz w:val="16"/>
                <w:szCs w:val="20"/>
                <w:lang w:val="en-GB" w:eastAsia="en-GB"/>
              </w:rPr>
              <w:t>Prepared by the Inter-cluster Coordination Group for the Humanitarian Country Team</w:t>
            </w:r>
          </w:p>
        </w:tc>
      </w:tr>
    </w:tbl>
    <w:p w14:paraId="70F343C1" w14:textId="5D6C6B63" w:rsidR="00371C17" w:rsidRDefault="00371C17" w:rsidP="0026717A">
      <w:pPr>
        <w:spacing w:after="120"/>
        <w:rPr>
          <w:lang w:val="en-GB"/>
        </w:rPr>
      </w:pPr>
    </w:p>
    <w:p w14:paraId="3F7B3E25" w14:textId="77777777" w:rsidR="00E319CA" w:rsidRDefault="00E319CA" w:rsidP="0026717A">
      <w:pPr>
        <w:spacing w:after="120"/>
        <w:rPr>
          <w:lang w:val="en-GB"/>
        </w:rPr>
      </w:pPr>
    </w:p>
    <w:p w14:paraId="760BF52B" w14:textId="77777777" w:rsidR="004915F1" w:rsidRPr="00464DDC" w:rsidRDefault="00A56824" w:rsidP="00E97638">
      <w:pPr>
        <w:pStyle w:val="Heading1"/>
      </w:pPr>
      <w:r w:rsidRPr="00E97638">
        <w:t>Introduction</w:t>
      </w:r>
    </w:p>
    <w:p w14:paraId="43C969C2" w14:textId="77777777" w:rsidR="006073B6" w:rsidRPr="00A56824" w:rsidRDefault="006073B6" w:rsidP="00A56824">
      <w:pPr>
        <w:rPr>
          <w:i/>
          <w:iCs/>
          <w:color w:val="FF0000"/>
        </w:rPr>
      </w:pPr>
      <w:bookmarkStart w:id="0" w:name="_Toc373406251"/>
      <w:bookmarkStart w:id="1" w:name="_Toc373493236"/>
      <w:bookmarkStart w:id="2" w:name="_Toc373493275"/>
      <w:bookmarkStart w:id="3" w:name="_Toc373493315"/>
      <w:bookmarkStart w:id="4" w:name="_Toc373494444"/>
      <w:bookmarkStart w:id="5" w:name="_Toc373494481"/>
      <w:bookmarkStart w:id="6" w:name="_Toc373495378"/>
      <w:bookmarkStart w:id="7" w:name="_Toc373748764"/>
      <w:bookmarkStart w:id="8" w:name="_Toc373755368"/>
      <w:bookmarkStart w:id="9" w:name="_Toc373761153"/>
      <w:bookmarkStart w:id="10" w:name="_Toc373763199"/>
      <w:bookmarkStart w:id="11" w:name="_Toc373769008"/>
      <w:bookmarkStart w:id="12" w:name="_Toc373843898"/>
      <w:bookmarkStart w:id="13" w:name="_Toc373844188"/>
      <w:bookmarkStart w:id="14" w:name="_Toc373844203"/>
      <w:bookmarkStart w:id="15" w:name="_Toc373846561"/>
    </w:p>
    <w:p w14:paraId="20EB0A20" w14:textId="77777777" w:rsidR="00244E12" w:rsidRDefault="00244E12" w:rsidP="00A56824">
      <w:pPr>
        <w:rPr>
          <w:i/>
          <w:iCs/>
          <w:color w:val="FF0000"/>
        </w:rPr>
      </w:pPr>
    </w:p>
    <w:p w14:paraId="73F02E83" w14:textId="77777777" w:rsidR="00244E12" w:rsidRDefault="00244E12" w:rsidP="00A56824">
      <w:pPr>
        <w:rPr>
          <w:i/>
          <w:iCs/>
          <w:color w:val="FF0000"/>
        </w:rPr>
      </w:pPr>
    </w:p>
    <w:p w14:paraId="60353CF7" w14:textId="77777777" w:rsidR="00244E12" w:rsidRDefault="00244E12" w:rsidP="00A56824">
      <w:pPr>
        <w:rPr>
          <w:i/>
          <w:iCs/>
          <w:color w:val="FF0000"/>
        </w:rPr>
      </w:pPr>
    </w:p>
    <w:p w14:paraId="05A237C1" w14:textId="77777777" w:rsidR="00567D76" w:rsidRDefault="00567D76" w:rsidP="00A56824">
      <w:pPr>
        <w:rPr>
          <w:i/>
          <w:iCs/>
          <w:color w:val="FF0000"/>
        </w:rPr>
      </w:pPr>
    </w:p>
    <w:p w14:paraId="5E2ACC28" w14:textId="77777777" w:rsidR="00567D76" w:rsidRDefault="00567D76" w:rsidP="00A56824">
      <w:pPr>
        <w:rPr>
          <w:i/>
          <w:iCs/>
          <w:color w:val="FF0000"/>
        </w:rPr>
      </w:pPr>
    </w:p>
    <w:p w14:paraId="20AF8B52" w14:textId="77777777" w:rsidR="00567D76" w:rsidRDefault="00567D76" w:rsidP="00A56824">
      <w:pPr>
        <w:rPr>
          <w:i/>
          <w:iCs/>
          <w:color w:val="FF0000"/>
        </w:rPr>
      </w:pPr>
    </w:p>
    <w:p w14:paraId="22E99A55" w14:textId="77777777" w:rsidR="00567D76" w:rsidRDefault="00567D76" w:rsidP="00A56824">
      <w:pPr>
        <w:rPr>
          <w:i/>
          <w:iCs/>
          <w:color w:val="FF0000"/>
        </w:rPr>
      </w:pPr>
    </w:p>
    <w:p w14:paraId="02872547" w14:textId="13A4B4AE" w:rsidR="00E97638" w:rsidRDefault="009440A7" w:rsidP="00E154BB">
      <w:pPr>
        <w:jc w:val="both"/>
        <w:rPr>
          <w:i/>
          <w:iCs/>
          <w:color w:val="FF0000"/>
        </w:rPr>
      </w:pPr>
      <w:r>
        <w:rPr>
          <w:i/>
          <w:iCs/>
          <w:color w:val="FF0000"/>
        </w:rPr>
        <w:t>T</w:t>
      </w:r>
      <w:r w:rsidR="00071F64" w:rsidRPr="00A56824">
        <w:rPr>
          <w:i/>
          <w:iCs/>
          <w:color w:val="FF0000"/>
        </w:rPr>
        <w:t xml:space="preserve">he </w:t>
      </w:r>
      <w:r w:rsidR="00A56824" w:rsidRPr="00A56824">
        <w:rPr>
          <w:i/>
          <w:iCs/>
          <w:color w:val="FF0000"/>
        </w:rPr>
        <w:t xml:space="preserve">present </w:t>
      </w:r>
      <w:r w:rsidR="00C4548F">
        <w:rPr>
          <w:i/>
          <w:iCs/>
          <w:color w:val="FF0000"/>
        </w:rPr>
        <w:t>m</w:t>
      </w:r>
      <w:r w:rsidR="00A56824" w:rsidRPr="00A56824">
        <w:rPr>
          <w:i/>
          <w:iCs/>
          <w:color w:val="FF0000"/>
        </w:rPr>
        <w:t xml:space="preserve">onitoring </w:t>
      </w:r>
      <w:r w:rsidR="00C4548F">
        <w:rPr>
          <w:i/>
          <w:iCs/>
          <w:color w:val="FF0000"/>
        </w:rPr>
        <w:t>p</w:t>
      </w:r>
      <w:r w:rsidR="00A56824" w:rsidRPr="00A56824">
        <w:rPr>
          <w:i/>
          <w:iCs/>
          <w:color w:val="FF0000"/>
        </w:rPr>
        <w:t xml:space="preserve">lan </w:t>
      </w:r>
      <w:r w:rsidR="0062577E">
        <w:rPr>
          <w:i/>
          <w:iCs/>
          <w:color w:val="FF0000"/>
        </w:rPr>
        <w:t xml:space="preserve">describes </w:t>
      </w:r>
      <w:r w:rsidR="00F76FD0" w:rsidRPr="00A56824">
        <w:rPr>
          <w:i/>
          <w:iCs/>
          <w:color w:val="FF0000"/>
        </w:rPr>
        <w:t xml:space="preserve">how the humanitarian community </w:t>
      </w:r>
      <w:r w:rsidR="00F76FD0">
        <w:rPr>
          <w:i/>
          <w:iCs/>
          <w:color w:val="FF0000"/>
        </w:rPr>
        <w:t>will</w:t>
      </w:r>
      <w:r w:rsidR="00A56824" w:rsidRPr="00A56824">
        <w:rPr>
          <w:i/>
          <w:iCs/>
          <w:color w:val="FF0000"/>
        </w:rPr>
        <w:t xml:space="preserve"> </w:t>
      </w:r>
      <w:r w:rsidR="00071F64" w:rsidRPr="00A56824">
        <w:rPr>
          <w:i/>
          <w:iCs/>
          <w:color w:val="FF0000"/>
        </w:rPr>
        <w:t xml:space="preserve">ensure effective and timely monitoring of the </w:t>
      </w:r>
      <w:r w:rsidR="00A56824" w:rsidRPr="00A56824">
        <w:rPr>
          <w:i/>
          <w:iCs/>
          <w:color w:val="FF0000"/>
        </w:rPr>
        <w:t>H</w:t>
      </w:r>
      <w:r w:rsidR="00071F64" w:rsidRPr="00A56824">
        <w:rPr>
          <w:i/>
          <w:iCs/>
          <w:color w:val="FF0000"/>
        </w:rPr>
        <w:t>RP implementation</w:t>
      </w:r>
      <w:r w:rsidR="00A56824" w:rsidRPr="00A56824">
        <w:rPr>
          <w:i/>
          <w:iCs/>
          <w:color w:val="FF0000"/>
        </w:rPr>
        <w:t xml:space="preserve"> and achievements</w:t>
      </w:r>
      <w:r w:rsidR="00A5759D">
        <w:rPr>
          <w:i/>
          <w:iCs/>
          <w:color w:val="FF0000"/>
        </w:rPr>
        <w:t xml:space="preserve"> in </w:t>
      </w:r>
      <w:r w:rsidR="00A5759D" w:rsidRPr="00F76FD0">
        <w:rPr>
          <w:i/>
          <w:iCs/>
          <w:color w:val="FF0000"/>
          <w:highlight w:val="yellow"/>
        </w:rPr>
        <w:t>COUNTRY</w:t>
      </w:r>
      <w:r w:rsidR="00E65112" w:rsidRPr="00F76FD0">
        <w:rPr>
          <w:i/>
          <w:iCs/>
          <w:color w:val="FF0000"/>
          <w:highlight w:val="yellow"/>
        </w:rPr>
        <w:t xml:space="preserve"> YEAR</w:t>
      </w:r>
      <w:r w:rsidR="00071F64" w:rsidRPr="00F76FD0">
        <w:rPr>
          <w:i/>
          <w:iCs/>
          <w:color w:val="FF0000"/>
          <w:highlight w:val="yellow"/>
        </w:rPr>
        <w:t>.</w:t>
      </w:r>
      <w:r w:rsidR="00071F64" w:rsidRPr="00A56824">
        <w:rPr>
          <w:i/>
          <w:iCs/>
          <w:color w:val="FF0000"/>
        </w:rPr>
        <w:t xml:space="preserve"> </w:t>
      </w:r>
      <w:r w:rsidR="007E3FD5">
        <w:rPr>
          <w:i/>
          <w:iCs/>
          <w:color w:val="FF0000"/>
        </w:rPr>
        <w:t xml:space="preserve">This plan </w:t>
      </w:r>
      <w:r w:rsidR="0062577E">
        <w:rPr>
          <w:i/>
          <w:iCs/>
          <w:color w:val="FF0000"/>
        </w:rPr>
        <w:t>presents</w:t>
      </w:r>
      <w:r w:rsidR="00F76FD0">
        <w:rPr>
          <w:i/>
          <w:iCs/>
          <w:color w:val="FF0000"/>
        </w:rPr>
        <w:t xml:space="preserve"> </w:t>
      </w:r>
      <w:r w:rsidR="007E3FD5">
        <w:rPr>
          <w:i/>
          <w:iCs/>
          <w:color w:val="FF0000"/>
        </w:rPr>
        <w:t xml:space="preserve">the </w:t>
      </w:r>
      <w:r w:rsidR="00F76FD0" w:rsidRPr="00A56824">
        <w:rPr>
          <w:i/>
          <w:iCs/>
          <w:color w:val="FF0000"/>
        </w:rPr>
        <w:t>collect</w:t>
      </w:r>
      <w:r w:rsidR="008E16EB">
        <w:rPr>
          <w:i/>
          <w:iCs/>
          <w:color w:val="FF0000"/>
        </w:rPr>
        <w:t>ion</w:t>
      </w:r>
      <w:r w:rsidR="00F76FD0" w:rsidRPr="00A56824">
        <w:rPr>
          <w:i/>
          <w:iCs/>
          <w:color w:val="FF0000"/>
        </w:rPr>
        <w:t xml:space="preserve"> and analys</w:t>
      </w:r>
      <w:r w:rsidR="007E3FD5">
        <w:rPr>
          <w:i/>
          <w:iCs/>
          <w:color w:val="FF0000"/>
        </w:rPr>
        <w:t>is</w:t>
      </w:r>
      <w:r w:rsidR="00F76FD0" w:rsidRPr="00A56824">
        <w:rPr>
          <w:i/>
          <w:iCs/>
          <w:color w:val="FF0000"/>
        </w:rPr>
        <w:t xml:space="preserve"> </w:t>
      </w:r>
      <w:r w:rsidR="007E3FD5">
        <w:rPr>
          <w:i/>
          <w:iCs/>
          <w:color w:val="FF0000"/>
        </w:rPr>
        <w:t xml:space="preserve">of </w:t>
      </w:r>
      <w:r w:rsidR="00F76FD0" w:rsidRPr="00A56824">
        <w:rPr>
          <w:i/>
          <w:iCs/>
          <w:color w:val="FF0000"/>
        </w:rPr>
        <w:t>quantitative and qualitative data and information</w:t>
      </w:r>
      <w:r w:rsidR="007E3FD5">
        <w:rPr>
          <w:i/>
          <w:iCs/>
          <w:color w:val="FF0000"/>
        </w:rPr>
        <w:t>,</w:t>
      </w:r>
      <w:r w:rsidR="00F76FD0" w:rsidRPr="00A56824">
        <w:rPr>
          <w:i/>
          <w:iCs/>
          <w:color w:val="FF0000"/>
        </w:rPr>
        <w:t xml:space="preserve"> </w:t>
      </w:r>
      <w:r w:rsidR="007E3FD5">
        <w:rPr>
          <w:i/>
          <w:iCs/>
          <w:color w:val="FF0000"/>
        </w:rPr>
        <w:t xml:space="preserve">to </w:t>
      </w:r>
      <w:r w:rsidR="00F76FD0" w:rsidRPr="00A56824">
        <w:rPr>
          <w:i/>
          <w:iCs/>
          <w:color w:val="FF0000"/>
        </w:rPr>
        <w:t>measur</w:t>
      </w:r>
      <w:r w:rsidR="007E3FD5">
        <w:rPr>
          <w:i/>
          <w:iCs/>
          <w:color w:val="FF0000"/>
        </w:rPr>
        <w:t>e</w:t>
      </w:r>
      <w:r w:rsidR="00F76FD0" w:rsidRPr="00A56824">
        <w:rPr>
          <w:i/>
          <w:iCs/>
          <w:color w:val="FF0000"/>
        </w:rPr>
        <w:t xml:space="preserve"> the achievements of the collective humanitarian response, </w:t>
      </w:r>
      <w:r w:rsidR="00F76FD0">
        <w:rPr>
          <w:i/>
          <w:iCs/>
          <w:color w:val="FF0000"/>
        </w:rPr>
        <w:t>all along the year</w:t>
      </w:r>
      <w:r w:rsidR="00F76FD0" w:rsidRPr="00A56824">
        <w:rPr>
          <w:i/>
          <w:iCs/>
          <w:color w:val="FF0000"/>
        </w:rPr>
        <w:t>.</w:t>
      </w:r>
    </w:p>
    <w:p w14:paraId="18CDC649" w14:textId="77777777" w:rsidR="00F76FD0" w:rsidRDefault="00F76FD0" w:rsidP="00E154BB">
      <w:pPr>
        <w:jc w:val="both"/>
        <w:rPr>
          <w:i/>
          <w:iCs/>
          <w:color w:val="FF0000"/>
        </w:rPr>
      </w:pPr>
    </w:p>
    <w:p w14:paraId="15ADCBDE" w14:textId="063235A7" w:rsidR="00E97638" w:rsidRDefault="00C4548F" w:rsidP="00E154BB">
      <w:pPr>
        <w:jc w:val="both"/>
        <w:rPr>
          <w:i/>
          <w:iCs/>
          <w:color w:val="FF0000"/>
        </w:rPr>
      </w:pPr>
      <w:r>
        <w:rPr>
          <w:i/>
          <w:iCs/>
          <w:color w:val="FF0000"/>
        </w:rPr>
        <w:t>M</w:t>
      </w:r>
      <w:r w:rsidR="00E97638">
        <w:rPr>
          <w:i/>
          <w:iCs/>
          <w:color w:val="FF0000"/>
        </w:rPr>
        <w:t xml:space="preserve">onitoring aims at </w:t>
      </w:r>
    </w:p>
    <w:p w14:paraId="4772CA88" w14:textId="4C29D8EC" w:rsidR="00E97638" w:rsidRDefault="00E97638" w:rsidP="00E154BB">
      <w:pPr>
        <w:pStyle w:val="ListParagraph"/>
        <w:numPr>
          <w:ilvl w:val="0"/>
          <w:numId w:val="40"/>
        </w:numPr>
        <w:jc w:val="both"/>
        <w:rPr>
          <w:i/>
          <w:iCs/>
          <w:color w:val="FF0000"/>
        </w:rPr>
      </w:pPr>
      <w:r w:rsidRPr="00244E12">
        <w:rPr>
          <w:i/>
          <w:iCs/>
          <w:color w:val="FF0000"/>
        </w:rPr>
        <w:t>providing humanitarian actors</w:t>
      </w:r>
      <w:r w:rsidR="007E3FD5">
        <w:rPr>
          <w:i/>
          <w:iCs/>
          <w:color w:val="FF0000"/>
        </w:rPr>
        <w:t xml:space="preserve"> with</w:t>
      </w:r>
      <w:r w:rsidRPr="00244E12">
        <w:rPr>
          <w:i/>
          <w:iCs/>
          <w:color w:val="FF0000"/>
        </w:rPr>
        <w:t xml:space="preserve"> an evidence base for making decisions about what actions should be taken </w:t>
      </w:r>
      <w:r w:rsidR="004131CA">
        <w:rPr>
          <w:i/>
          <w:iCs/>
          <w:color w:val="FF0000"/>
        </w:rPr>
        <w:t xml:space="preserve">to </w:t>
      </w:r>
      <w:r>
        <w:rPr>
          <w:i/>
          <w:iCs/>
          <w:color w:val="FF0000"/>
        </w:rPr>
        <w:t xml:space="preserve">strengthen the humanitarian response, </w:t>
      </w:r>
      <w:r w:rsidRPr="00244E12">
        <w:rPr>
          <w:i/>
          <w:iCs/>
          <w:color w:val="FF0000"/>
        </w:rPr>
        <w:t xml:space="preserve">redress shortcomings, fill gaps and/or adjust the HRP, </w:t>
      </w:r>
      <w:r w:rsidR="007E3FD5">
        <w:rPr>
          <w:i/>
          <w:iCs/>
          <w:color w:val="FF0000"/>
        </w:rPr>
        <w:t xml:space="preserve">thus </w:t>
      </w:r>
      <w:r w:rsidRPr="00244E12">
        <w:rPr>
          <w:i/>
          <w:iCs/>
          <w:color w:val="FF0000"/>
        </w:rPr>
        <w:t>contributing to a more effective and efficient humanitarian response, in the short and long term</w:t>
      </w:r>
      <w:r w:rsidR="00167A6A">
        <w:rPr>
          <w:i/>
          <w:iCs/>
          <w:color w:val="FF0000"/>
        </w:rPr>
        <w:t>;</w:t>
      </w:r>
      <w:r w:rsidRPr="00244E12">
        <w:rPr>
          <w:i/>
          <w:iCs/>
          <w:color w:val="FF0000"/>
        </w:rPr>
        <w:t xml:space="preserve"> and </w:t>
      </w:r>
    </w:p>
    <w:p w14:paraId="19D0ADCF" w14:textId="77777777" w:rsidR="00E97638" w:rsidRPr="00244E12" w:rsidRDefault="00E97638" w:rsidP="00E154BB">
      <w:pPr>
        <w:pStyle w:val="ListParagraph"/>
        <w:jc w:val="both"/>
        <w:rPr>
          <w:i/>
          <w:iCs/>
          <w:color w:val="FF0000"/>
        </w:rPr>
      </w:pPr>
    </w:p>
    <w:p w14:paraId="75A88EF9" w14:textId="7C73B56A" w:rsidR="00E97638" w:rsidRPr="00244E12" w:rsidRDefault="00E97638" w:rsidP="00E154BB">
      <w:pPr>
        <w:pStyle w:val="ListParagraph"/>
        <w:numPr>
          <w:ilvl w:val="0"/>
          <w:numId w:val="40"/>
        </w:numPr>
        <w:jc w:val="both"/>
        <w:rPr>
          <w:i/>
          <w:iCs/>
          <w:color w:val="FF0000"/>
        </w:rPr>
      </w:pPr>
      <w:r w:rsidRPr="00244E12">
        <w:rPr>
          <w:i/>
          <w:iCs/>
          <w:color w:val="FF0000"/>
        </w:rPr>
        <w:t xml:space="preserve">improving </w:t>
      </w:r>
      <w:r>
        <w:rPr>
          <w:i/>
          <w:iCs/>
          <w:color w:val="FF0000"/>
        </w:rPr>
        <w:t xml:space="preserve">the </w:t>
      </w:r>
      <w:r w:rsidRPr="00244E12">
        <w:rPr>
          <w:i/>
          <w:iCs/>
          <w:color w:val="FF0000"/>
        </w:rPr>
        <w:t xml:space="preserve">humanitarian community’s accountability </w:t>
      </w:r>
      <w:r>
        <w:rPr>
          <w:i/>
          <w:iCs/>
          <w:color w:val="FF0000"/>
        </w:rPr>
        <w:t>to</w:t>
      </w:r>
      <w:r w:rsidRPr="00244E12">
        <w:rPr>
          <w:i/>
          <w:iCs/>
          <w:color w:val="FF0000"/>
        </w:rPr>
        <w:t>wards affected populations, local governments, donors</w:t>
      </w:r>
      <w:r w:rsidR="007E3FD5">
        <w:rPr>
          <w:i/>
          <w:iCs/>
          <w:color w:val="FF0000"/>
        </w:rPr>
        <w:t>,</w:t>
      </w:r>
      <w:r w:rsidRPr="00244E12">
        <w:rPr>
          <w:i/>
          <w:iCs/>
          <w:color w:val="FF0000"/>
        </w:rPr>
        <w:t xml:space="preserve"> and the </w:t>
      </w:r>
      <w:proofErr w:type="gramStart"/>
      <w:r w:rsidRPr="00244E12">
        <w:rPr>
          <w:i/>
          <w:iCs/>
          <w:color w:val="FF0000"/>
        </w:rPr>
        <w:t>general public</w:t>
      </w:r>
      <w:proofErr w:type="gramEnd"/>
      <w:r w:rsidRPr="00244E12">
        <w:rPr>
          <w:i/>
          <w:iCs/>
          <w:color w:val="FF0000"/>
        </w:rPr>
        <w:t>.</w:t>
      </w:r>
    </w:p>
    <w:p w14:paraId="5E81F02C" w14:textId="2360A5A9" w:rsidR="00E97638" w:rsidRPr="00244E12" w:rsidRDefault="00E97638" w:rsidP="00E154BB">
      <w:pPr>
        <w:jc w:val="both"/>
        <w:rPr>
          <w:i/>
          <w:iCs/>
          <w:color w:val="FF0000"/>
        </w:rPr>
      </w:pPr>
    </w:p>
    <w:p w14:paraId="5B56B08C" w14:textId="30B43481" w:rsidR="00154101" w:rsidRPr="00154101" w:rsidRDefault="006B7475" w:rsidP="00E154BB">
      <w:pPr>
        <w:jc w:val="both"/>
        <w:rPr>
          <w:i/>
          <w:iCs/>
          <w:color w:val="FF0000"/>
        </w:rPr>
      </w:pPr>
      <w:r>
        <w:rPr>
          <w:i/>
          <w:iCs/>
          <w:color w:val="FF0000"/>
        </w:rPr>
        <w:t>The monitoring plan</w:t>
      </w:r>
      <w:r w:rsidR="0078457E">
        <w:rPr>
          <w:i/>
          <w:iCs/>
          <w:color w:val="FF0000"/>
        </w:rPr>
        <w:t xml:space="preserve"> is composed of</w:t>
      </w:r>
      <w:r w:rsidR="0078457E" w:rsidRPr="00154101">
        <w:rPr>
          <w:i/>
          <w:iCs/>
          <w:color w:val="FF0000"/>
        </w:rPr>
        <w:t xml:space="preserve"> three elements: </w:t>
      </w:r>
    </w:p>
    <w:p w14:paraId="6CA4C35B" w14:textId="0C4F02AC" w:rsidR="00154101" w:rsidRDefault="0078457E" w:rsidP="00E154BB">
      <w:pPr>
        <w:jc w:val="both"/>
        <w:rPr>
          <w:i/>
          <w:iCs/>
          <w:color w:val="FF0000"/>
        </w:rPr>
      </w:pPr>
      <w:r w:rsidRPr="00154101">
        <w:rPr>
          <w:i/>
          <w:iCs/>
          <w:color w:val="FF0000"/>
        </w:rPr>
        <w:t xml:space="preserve">1) </w:t>
      </w:r>
      <w:r w:rsidR="00154101" w:rsidRPr="00154101">
        <w:rPr>
          <w:i/>
          <w:iCs/>
          <w:color w:val="FF0000"/>
        </w:rPr>
        <w:t xml:space="preserve">the narrative </w:t>
      </w:r>
      <w:r w:rsidR="00154101">
        <w:rPr>
          <w:i/>
          <w:iCs/>
          <w:color w:val="FF0000"/>
        </w:rPr>
        <w:t xml:space="preserve">part, explaining how the monitoring work </w:t>
      </w:r>
      <w:r w:rsidR="002A1B7E">
        <w:rPr>
          <w:i/>
          <w:iCs/>
          <w:color w:val="FF0000"/>
        </w:rPr>
        <w:t xml:space="preserve">will be </w:t>
      </w:r>
      <w:proofErr w:type="gramStart"/>
      <w:r w:rsidR="00154101">
        <w:rPr>
          <w:i/>
          <w:iCs/>
          <w:color w:val="FF0000"/>
        </w:rPr>
        <w:t>organized;</w:t>
      </w:r>
      <w:proofErr w:type="gramEnd"/>
    </w:p>
    <w:p w14:paraId="12A5F001" w14:textId="5657761C" w:rsidR="00154101" w:rsidRDefault="00154101" w:rsidP="00E154BB">
      <w:pPr>
        <w:jc w:val="both"/>
        <w:rPr>
          <w:i/>
          <w:iCs/>
          <w:color w:val="FF0000"/>
        </w:rPr>
      </w:pPr>
      <w:r>
        <w:rPr>
          <w:i/>
          <w:iCs/>
          <w:color w:val="FF0000"/>
        </w:rPr>
        <w:t xml:space="preserve">2) </w:t>
      </w:r>
      <w:r w:rsidRPr="00154101">
        <w:rPr>
          <w:i/>
          <w:iCs/>
          <w:color w:val="FF0000"/>
        </w:rPr>
        <w:t>the timeline</w:t>
      </w:r>
      <w:r w:rsidR="007E3FD5">
        <w:rPr>
          <w:i/>
          <w:iCs/>
          <w:color w:val="FF0000"/>
        </w:rPr>
        <w:t>,</w:t>
      </w:r>
      <w:r w:rsidRPr="00154101">
        <w:rPr>
          <w:i/>
          <w:iCs/>
          <w:color w:val="FF0000"/>
        </w:rPr>
        <w:t xml:space="preserve"> </w:t>
      </w:r>
      <w:r>
        <w:rPr>
          <w:i/>
          <w:iCs/>
          <w:color w:val="FF0000"/>
        </w:rPr>
        <w:t xml:space="preserve">showing how monitoring data and information </w:t>
      </w:r>
      <w:r w:rsidR="007E3FD5">
        <w:rPr>
          <w:i/>
          <w:iCs/>
          <w:color w:val="FF0000"/>
        </w:rPr>
        <w:t xml:space="preserve">activities </w:t>
      </w:r>
      <w:r>
        <w:rPr>
          <w:i/>
          <w:iCs/>
          <w:color w:val="FF0000"/>
        </w:rPr>
        <w:t xml:space="preserve">will be </w:t>
      </w:r>
      <w:r w:rsidR="007E3FD5">
        <w:rPr>
          <w:i/>
          <w:iCs/>
          <w:color w:val="FF0000"/>
        </w:rPr>
        <w:t>spread</w:t>
      </w:r>
      <w:r w:rsidR="00E154BB">
        <w:rPr>
          <w:i/>
          <w:iCs/>
          <w:color w:val="FF0000"/>
        </w:rPr>
        <w:t xml:space="preserve"> over</w:t>
      </w:r>
      <w:r>
        <w:rPr>
          <w:i/>
          <w:iCs/>
          <w:color w:val="FF0000"/>
        </w:rPr>
        <w:t xml:space="preserve"> the year;</w:t>
      </w:r>
      <w:r w:rsidR="007E3FD5">
        <w:rPr>
          <w:i/>
          <w:iCs/>
          <w:color w:val="FF0000"/>
        </w:rPr>
        <w:t xml:space="preserve"> and</w:t>
      </w:r>
    </w:p>
    <w:p w14:paraId="0182564D" w14:textId="745AFA91" w:rsidR="00677183" w:rsidRDefault="00154101" w:rsidP="00E154BB">
      <w:pPr>
        <w:jc w:val="both"/>
        <w:rPr>
          <w:i/>
          <w:iCs/>
          <w:color w:val="FF0000"/>
        </w:rPr>
      </w:pPr>
      <w:r>
        <w:rPr>
          <w:i/>
          <w:iCs/>
          <w:color w:val="FF0000"/>
        </w:rPr>
        <w:t xml:space="preserve">3) </w:t>
      </w:r>
      <w:r w:rsidR="0078457E" w:rsidRPr="00154101">
        <w:rPr>
          <w:i/>
          <w:iCs/>
          <w:color w:val="FF0000"/>
        </w:rPr>
        <w:t xml:space="preserve">the </w:t>
      </w:r>
      <w:r>
        <w:rPr>
          <w:i/>
          <w:iCs/>
          <w:color w:val="FF0000"/>
        </w:rPr>
        <w:t xml:space="preserve">complete </w:t>
      </w:r>
      <w:r w:rsidR="00C905AC" w:rsidRPr="00154101">
        <w:rPr>
          <w:i/>
          <w:iCs/>
          <w:color w:val="FF0000"/>
        </w:rPr>
        <w:t>m</w:t>
      </w:r>
      <w:r w:rsidR="0078457E" w:rsidRPr="00154101">
        <w:rPr>
          <w:i/>
          <w:iCs/>
          <w:color w:val="FF0000"/>
        </w:rPr>
        <w:t xml:space="preserve">onitoring </w:t>
      </w:r>
      <w:r w:rsidR="00C905AC" w:rsidRPr="00154101">
        <w:rPr>
          <w:i/>
          <w:iCs/>
          <w:color w:val="FF0000"/>
        </w:rPr>
        <w:t>f</w:t>
      </w:r>
      <w:r w:rsidR="0078457E" w:rsidRPr="00154101">
        <w:rPr>
          <w:i/>
          <w:iCs/>
          <w:color w:val="FF0000"/>
        </w:rPr>
        <w:t>ramework</w:t>
      </w:r>
      <w:r>
        <w:rPr>
          <w:i/>
          <w:iCs/>
          <w:color w:val="FF0000"/>
        </w:rPr>
        <w:t xml:space="preserve">, gathering all indicators, and the parameters </w:t>
      </w:r>
      <w:r w:rsidR="004979A1">
        <w:rPr>
          <w:i/>
          <w:iCs/>
          <w:color w:val="FF0000"/>
        </w:rPr>
        <w:t>depicting</w:t>
      </w:r>
      <w:r w:rsidR="007E3FD5">
        <w:rPr>
          <w:i/>
          <w:iCs/>
          <w:color w:val="FF0000"/>
        </w:rPr>
        <w:t xml:space="preserve"> </w:t>
      </w:r>
      <w:r>
        <w:rPr>
          <w:i/>
          <w:iCs/>
          <w:color w:val="FF0000"/>
        </w:rPr>
        <w:t>how and when they will be measured.</w:t>
      </w:r>
    </w:p>
    <w:p w14:paraId="1F661599" w14:textId="77777777" w:rsidR="00677183" w:rsidRDefault="00677183" w:rsidP="00E154BB">
      <w:pPr>
        <w:jc w:val="both"/>
        <w:rPr>
          <w:i/>
          <w:iCs/>
          <w:color w:val="FF0000"/>
        </w:rPr>
      </w:pPr>
    </w:p>
    <w:p w14:paraId="39E7C2CB" w14:textId="614B8A2E" w:rsidR="00BC10C8" w:rsidRPr="00A56824" w:rsidRDefault="00A56824" w:rsidP="00E154BB">
      <w:pPr>
        <w:jc w:val="both"/>
        <w:rPr>
          <w:i/>
          <w:iCs/>
          <w:color w:val="FF0000"/>
        </w:rPr>
      </w:pPr>
      <w:r w:rsidRPr="00A56824">
        <w:rPr>
          <w:i/>
          <w:iCs/>
          <w:color w:val="FF0000"/>
        </w:rPr>
        <w:t xml:space="preserve">The </w:t>
      </w:r>
      <w:r w:rsidR="0033085D">
        <w:rPr>
          <w:i/>
          <w:iCs/>
          <w:color w:val="FF0000"/>
        </w:rPr>
        <w:t>p</w:t>
      </w:r>
      <w:r w:rsidRPr="00A56824">
        <w:rPr>
          <w:i/>
          <w:iCs/>
          <w:color w:val="FF0000"/>
        </w:rPr>
        <w:t xml:space="preserve">lan was prepared by the </w:t>
      </w:r>
      <w:proofErr w:type="spellStart"/>
      <w:r w:rsidRPr="00A56824">
        <w:rPr>
          <w:i/>
          <w:iCs/>
          <w:color w:val="FF0000"/>
        </w:rPr>
        <w:t>Intercluster</w:t>
      </w:r>
      <w:proofErr w:type="spellEnd"/>
      <w:r w:rsidRPr="00A56824">
        <w:rPr>
          <w:i/>
          <w:iCs/>
          <w:color w:val="FF0000"/>
        </w:rPr>
        <w:t xml:space="preserve"> Coordination Group</w:t>
      </w:r>
      <w:r w:rsidR="00167A6A">
        <w:rPr>
          <w:i/>
          <w:iCs/>
          <w:color w:val="FF0000"/>
        </w:rPr>
        <w:t xml:space="preserve"> (ICCG)</w:t>
      </w:r>
      <w:r w:rsidRPr="00A56824">
        <w:rPr>
          <w:i/>
          <w:iCs/>
          <w:color w:val="FF0000"/>
        </w:rPr>
        <w:t xml:space="preserve"> and endor</w:t>
      </w:r>
      <w:r w:rsidR="00244E12">
        <w:rPr>
          <w:i/>
          <w:iCs/>
          <w:color w:val="FF0000"/>
        </w:rPr>
        <w:t>s</w:t>
      </w:r>
      <w:r w:rsidRPr="00A56824">
        <w:rPr>
          <w:i/>
          <w:iCs/>
          <w:color w:val="FF0000"/>
        </w:rPr>
        <w:t xml:space="preserve">ed by the HCT on </w:t>
      </w:r>
      <w:proofErr w:type="spellStart"/>
      <w:r w:rsidRPr="00E97638">
        <w:rPr>
          <w:i/>
          <w:iCs/>
          <w:color w:val="FF0000"/>
          <w:highlight w:val="yellow"/>
        </w:rPr>
        <w:t>xxxx</w:t>
      </w:r>
      <w:proofErr w:type="spellEnd"/>
      <w:r w:rsidRPr="00A56824">
        <w:rPr>
          <w:i/>
          <w:iCs/>
          <w:color w:val="FF0000"/>
        </w:rPr>
        <w:t xml:space="preserve">. </w:t>
      </w:r>
    </w:p>
    <w:p w14:paraId="06A3C86B" w14:textId="23DDD381" w:rsidR="009C17B9" w:rsidRPr="00F76FD0" w:rsidRDefault="009C17B9" w:rsidP="00F76FD0">
      <w:pPr>
        <w:pStyle w:val="NormalWeb"/>
        <w:rPr>
          <w:rFonts w:asciiTheme="majorBidi" w:hAnsiTheme="majorBidi" w:cstheme="majorBidi"/>
          <w:b/>
          <w:bCs/>
          <w:color w:val="3D5C76"/>
        </w:rPr>
      </w:pPr>
    </w:p>
    <w:p w14:paraId="7AA0F245" w14:textId="75C8C94C" w:rsidR="009C17B9" w:rsidRDefault="009C17B9" w:rsidP="00A56824">
      <w:pPr>
        <w:rPr>
          <w:i/>
          <w:iCs/>
          <w:color w:val="FF0000"/>
        </w:rPr>
      </w:pPr>
    </w:p>
    <w:p w14:paraId="5E3315F0" w14:textId="77777777" w:rsidR="00244E12" w:rsidRDefault="00244E12" w:rsidP="00244E12">
      <w:pPr>
        <w:pStyle w:val="ListParagraph"/>
        <w:ind w:left="1440"/>
      </w:pPr>
    </w:p>
    <w:p w14:paraId="1EFE0A6C" w14:textId="77777777" w:rsidR="00596847" w:rsidRDefault="00596847">
      <w:pPr>
        <w:spacing w:after="120"/>
        <w:rPr>
          <w:rFonts w:eastAsia="PMingLiU" w:cs="Times New Roman"/>
          <w:b/>
          <w:color w:val="026CB6"/>
          <w:sz w:val="28"/>
          <w:szCs w:val="28"/>
          <w:lang w:eastAsia="zh-TW"/>
        </w:rPr>
      </w:pPr>
      <w:r>
        <w:br w:type="page"/>
      </w:r>
    </w:p>
    <w:p w14:paraId="68DD7B51" w14:textId="242F159B" w:rsidR="00E715CA" w:rsidRPr="00464DDC" w:rsidRDefault="00E715CA" w:rsidP="00E97638">
      <w:pPr>
        <w:pStyle w:val="Heading1"/>
      </w:pPr>
      <w:r w:rsidRPr="00464DDC">
        <w:lastRenderedPageBreak/>
        <w:t xml:space="preserve">What will be monitored: </w:t>
      </w:r>
      <w:r w:rsidR="00F1477F">
        <w:t>t</w:t>
      </w:r>
      <w:r w:rsidRPr="00464DDC">
        <w:t>he scope</w:t>
      </w:r>
      <w:r w:rsidR="00BA723F">
        <w:t xml:space="preserve"> and data structure</w:t>
      </w:r>
      <w:r w:rsidRPr="00464DDC">
        <w:t xml:space="preserve"> </w:t>
      </w:r>
    </w:p>
    <w:p w14:paraId="13D0B82E" w14:textId="77777777" w:rsidR="00E715CA" w:rsidRPr="00E97638" w:rsidRDefault="00E715CA" w:rsidP="00E97638">
      <w:pPr>
        <w:rPr>
          <w:i/>
          <w:iCs/>
          <w:color w:val="FF0000"/>
        </w:rPr>
      </w:pPr>
    </w:p>
    <w:p w14:paraId="0E341EA5" w14:textId="7D104829" w:rsidR="00596847" w:rsidRDefault="005741C7" w:rsidP="00E97638">
      <w:pPr>
        <w:rPr>
          <w:i/>
          <w:iCs/>
          <w:color w:val="FF0000"/>
        </w:rPr>
      </w:pPr>
      <w:r>
        <w:rPr>
          <w:i/>
          <w:iCs/>
          <w:color w:val="FF0000"/>
        </w:rPr>
        <w:t>Response m</w:t>
      </w:r>
      <w:r w:rsidR="00244E12" w:rsidRPr="00E97638">
        <w:rPr>
          <w:i/>
          <w:iCs/>
          <w:color w:val="FF0000"/>
        </w:rPr>
        <w:t xml:space="preserve">onitoring </w:t>
      </w:r>
      <w:r w:rsidR="00596847">
        <w:rPr>
          <w:i/>
          <w:iCs/>
          <w:color w:val="FF0000"/>
        </w:rPr>
        <w:t xml:space="preserve">covers </w:t>
      </w:r>
      <w:r w:rsidR="00687BEC">
        <w:rPr>
          <w:i/>
          <w:iCs/>
          <w:color w:val="FF0000"/>
        </w:rPr>
        <w:t xml:space="preserve">objectives and </w:t>
      </w:r>
      <w:r w:rsidR="00244E12" w:rsidRPr="00E97638">
        <w:rPr>
          <w:i/>
          <w:iCs/>
          <w:color w:val="FF0000"/>
        </w:rPr>
        <w:t xml:space="preserve">indicators </w:t>
      </w:r>
      <w:r w:rsidR="00E97638" w:rsidRPr="00E97638">
        <w:rPr>
          <w:i/>
          <w:iCs/>
          <w:color w:val="FF0000"/>
        </w:rPr>
        <w:t xml:space="preserve">that were set out </w:t>
      </w:r>
      <w:r w:rsidR="00596847">
        <w:rPr>
          <w:i/>
          <w:iCs/>
          <w:color w:val="FF0000"/>
        </w:rPr>
        <w:t xml:space="preserve">1) </w:t>
      </w:r>
      <w:r w:rsidR="00E97638" w:rsidRPr="00E97638">
        <w:rPr>
          <w:i/>
          <w:iCs/>
          <w:color w:val="FF0000"/>
        </w:rPr>
        <w:t>in the Humanitarian Response Plan</w:t>
      </w:r>
      <w:r w:rsidR="00596847">
        <w:rPr>
          <w:i/>
          <w:iCs/>
          <w:color w:val="FF0000"/>
        </w:rPr>
        <w:t xml:space="preserve"> (strategic and specific objectives); 2) </w:t>
      </w:r>
      <w:r w:rsidR="00687BEC">
        <w:rPr>
          <w:i/>
          <w:iCs/>
          <w:color w:val="FF0000"/>
        </w:rPr>
        <w:t xml:space="preserve">in the </w:t>
      </w:r>
      <w:r w:rsidR="002E300D">
        <w:rPr>
          <w:i/>
          <w:iCs/>
          <w:color w:val="FF0000"/>
        </w:rPr>
        <w:t>c</w:t>
      </w:r>
      <w:r w:rsidR="00687BEC">
        <w:rPr>
          <w:i/>
          <w:iCs/>
          <w:color w:val="FF0000"/>
        </w:rPr>
        <w:t xml:space="preserve">luster </w:t>
      </w:r>
      <w:r w:rsidR="002E300D">
        <w:rPr>
          <w:i/>
          <w:iCs/>
          <w:color w:val="FF0000"/>
        </w:rPr>
        <w:t>p</w:t>
      </w:r>
      <w:r w:rsidR="00687BEC">
        <w:rPr>
          <w:i/>
          <w:iCs/>
          <w:color w:val="FF0000"/>
        </w:rPr>
        <w:t>lans</w:t>
      </w:r>
      <w:r w:rsidR="00596847">
        <w:rPr>
          <w:i/>
          <w:iCs/>
          <w:color w:val="FF0000"/>
        </w:rPr>
        <w:t xml:space="preserve"> (cluster objectives and activities); and 3) in </w:t>
      </w:r>
      <w:r w:rsidR="002E300D">
        <w:rPr>
          <w:i/>
          <w:iCs/>
          <w:color w:val="FF0000"/>
        </w:rPr>
        <w:t>p</w:t>
      </w:r>
      <w:r w:rsidR="00596847">
        <w:rPr>
          <w:i/>
          <w:iCs/>
          <w:color w:val="FF0000"/>
        </w:rPr>
        <w:t xml:space="preserve">rojects. </w:t>
      </w:r>
    </w:p>
    <w:p w14:paraId="30A99548" w14:textId="77777777" w:rsidR="00B22E14" w:rsidRDefault="00B22E14" w:rsidP="00E97638">
      <w:pPr>
        <w:rPr>
          <w:i/>
          <w:iCs/>
          <w:color w:val="FF0000"/>
        </w:rPr>
      </w:pPr>
    </w:p>
    <w:p w14:paraId="493689D0" w14:textId="5870007A" w:rsidR="00244E12" w:rsidRDefault="00E97638" w:rsidP="00E97638">
      <w:pPr>
        <w:rPr>
          <w:i/>
          <w:iCs/>
          <w:color w:val="FF0000"/>
        </w:rPr>
      </w:pPr>
      <w:r w:rsidRPr="00E97638">
        <w:rPr>
          <w:i/>
          <w:iCs/>
          <w:color w:val="FF0000"/>
        </w:rPr>
        <w:t>T</w:t>
      </w:r>
      <w:r w:rsidR="00880726">
        <w:rPr>
          <w:i/>
          <w:iCs/>
          <w:color w:val="FF0000"/>
        </w:rPr>
        <w:t>ogether, t</w:t>
      </w:r>
      <w:r w:rsidRPr="00E97638">
        <w:rPr>
          <w:i/>
          <w:iCs/>
          <w:color w:val="FF0000"/>
        </w:rPr>
        <w:t xml:space="preserve">hese </w:t>
      </w:r>
      <w:r w:rsidR="007E3FD5">
        <w:rPr>
          <w:i/>
          <w:iCs/>
          <w:color w:val="FF0000"/>
        </w:rPr>
        <w:t xml:space="preserve">constitute </w:t>
      </w:r>
      <w:r w:rsidRPr="00E97638">
        <w:rPr>
          <w:i/>
          <w:iCs/>
          <w:color w:val="FF0000"/>
        </w:rPr>
        <w:t xml:space="preserve">the following </w:t>
      </w:r>
      <w:r w:rsidR="00A051B4">
        <w:rPr>
          <w:i/>
          <w:iCs/>
          <w:color w:val="FF0000"/>
        </w:rPr>
        <w:t>monitoring framework</w:t>
      </w:r>
      <w:r w:rsidRPr="00E97638">
        <w:rPr>
          <w:i/>
          <w:iCs/>
          <w:color w:val="FF0000"/>
        </w:rPr>
        <w:t>:</w:t>
      </w:r>
    </w:p>
    <w:p w14:paraId="78126996" w14:textId="77777777" w:rsidR="00461D0B" w:rsidRPr="00E97638" w:rsidRDefault="00461D0B" w:rsidP="00E97638">
      <w:pPr>
        <w:rPr>
          <w:i/>
          <w:iCs/>
          <w:color w:val="FF0000"/>
        </w:rPr>
      </w:pPr>
    </w:p>
    <w:p w14:paraId="0E0231D0" w14:textId="6F2055C6" w:rsidR="00596847" w:rsidRDefault="00CC0E49" w:rsidP="00596847">
      <w:pPr>
        <w:pStyle w:val="PMRtextmaincontenttext"/>
        <w:ind w:right="213"/>
        <w:jc w:val="center"/>
      </w:pPr>
      <w:r w:rsidRPr="00CC0E49">
        <w:rPr>
          <w:noProof/>
        </w:rPr>
        <w:drawing>
          <wp:inline distT="0" distB="0" distL="0" distR="0" wp14:anchorId="451EA07D" wp14:editId="65EA155D">
            <wp:extent cx="6480175" cy="3115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3115945"/>
                    </a:xfrm>
                    <a:prstGeom prst="rect">
                      <a:avLst/>
                    </a:prstGeom>
                    <a:noFill/>
                    <a:ln>
                      <a:noFill/>
                    </a:ln>
                  </pic:spPr>
                </pic:pic>
              </a:graphicData>
            </a:graphic>
          </wp:inline>
        </w:drawing>
      </w:r>
    </w:p>
    <w:p w14:paraId="200AA971" w14:textId="77777777" w:rsidR="00596847" w:rsidRDefault="00596847" w:rsidP="00596847">
      <w:pPr>
        <w:rPr>
          <w:rFonts w:eastAsia="PMingLiU" w:cs="Times New Roman"/>
          <w:i/>
          <w:iCs/>
          <w:color w:val="FF0000"/>
          <w:szCs w:val="24"/>
          <w:lang w:eastAsia="zh-TW"/>
        </w:rPr>
      </w:pPr>
    </w:p>
    <w:p w14:paraId="03FEFCCB" w14:textId="77777777" w:rsidR="00130E70" w:rsidRDefault="00130E70" w:rsidP="0026717A">
      <w:pPr>
        <w:pStyle w:val="PMRtextmaincontenttext"/>
        <w:ind w:right="213"/>
        <w:jc w:val="both"/>
        <w:rPr>
          <w:i/>
          <w:iCs/>
          <w:color w:val="FF0000"/>
        </w:rPr>
      </w:pPr>
    </w:p>
    <w:p w14:paraId="4651CA1F" w14:textId="40568378" w:rsidR="00130E70" w:rsidRDefault="00130E70" w:rsidP="0026717A">
      <w:pPr>
        <w:pStyle w:val="PMRtextmaincontenttext"/>
        <w:ind w:right="213"/>
        <w:jc w:val="both"/>
        <w:rPr>
          <w:i/>
          <w:iCs/>
          <w:color w:val="FF0000"/>
        </w:rPr>
      </w:pPr>
    </w:p>
    <w:p w14:paraId="58F86499" w14:textId="072F8A98" w:rsidR="00130E70" w:rsidRDefault="00130E70" w:rsidP="0026717A">
      <w:pPr>
        <w:pStyle w:val="PMRtextmaincontenttext"/>
        <w:ind w:right="213"/>
        <w:jc w:val="both"/>
        <w:rPr>
          <w:i/>
          <w:iCs/>
          <w:color w:val="FF0000"/>
        </w:rPr>
      </w:pPr>
    </w:p>
    <w:p w14:paraId="45E49547" w14:textId="6D3F9723" w:rsidR="00BA723F" w:rsidRDefault="00BA723F" w:rsidP="0026717A">
      <w:pPr>
        <w:pStyle w:val="PMRtextmaincontenttext"/>
        <w:ind w:right="213"/>
        <w:jc w:val="both"/>
        <w:rPr>
          <w:i/>
          <w:iCs/>
          <w:color w:val="FF0000"/>
        </w:rPr>
      </w:pPr>
    </w:p>
    <w:p w14:paraId="631F3F5E" w14:textId="77777777" w:rsidR="00BA723F" w:rsidRDefault="00BA723F" w:rsidP="006C6402">
      <w:pPr>
        <w:pStyle w:val="PMRtextmaincontenttext"/>
        <w:ind w:right="213"/>
        <w:jc w:val="both"/>
        <w:rPr>
          <w:i/>
          <w:iCs/>
          <w:color w:val="FF0000"/>
        </w:rPr>
      </w:pPr>
    </w:p>
    <w:p w14:paraId="651D0C38" w14:textId="4DBFFF10" w:rsidR="006C6402" w:rsidRDefault="00596847" w:rsidP="00BA723F">
      <w:pPr>
        <w:pStyle w:val="PMRtextmaincontenttext"/>
        <w:spacing w:after="0"/>
        <w:ind w:right="213"/>
        <w:jc w:val="both"/>
        <w:rPr>
          <w:i/>
          <w:iCs/>
          <w:color w:val="FF0000"/>
        </w:rPr>
      </w:pPr>
      <w:r>
        <w:rPr>
          <w:i/>
          <w:iCs/>
          <w:color w:val="FF0000"/>
        </w:rPr>
        <w:t xml:space="preserve">I: Strategic level: </w:t>
      </w:r>
      <w:r w:rsidR="00880726">
        <w:rPr>
          <w:i/>
          <w:iCs/>
          <w:color w:val="FF0000"/>
        </w:rPr>
        <w:t>S</w:t>
      </w:r>
      <w:r>
        <w:rPr>
          <w:i/>
          <w:iCs/>
          <w:color w:val="FF0000"/>
        </w:rPr>
        <w:t xml:space="preserve">trategic </w:t>
      </w:r>
      <w:r w:rsidR="00880726">
        <w:rPr>
          <w:i/>
          <w:iCs/>
          <w:color w:val="FF0000"/>
        </w:rPr>
        <w:t>O</w:t>
      </w:r>
      <w:r w:rsidR="006C6402">
        <w:rPr>
          <w:i/>
          <w:iCs/>
          <w:color w:val="FF0000"/>
        </w:rPr>
        <w:t xml:space="preserve">bjectives </w:t>
      </w:r>
      <w:r w:rsidR="00880726">
        <w:rPr>
          <w:i/>
          <w:iCs/>
          <w:color w:val="FF0000"/>
        </w:rPr>
        <w:t xml:space="preserve">(SO) </w:t>
      </w:r>
      <w:r>
        <w:rPr>
          <w:i/>
          <w:iCs/>
          <w:color w:val="FF0000"/>
        </w:rPr>
        <w:t>and Specific objectives</w:t>
      </w:r>
    </w:p>
    <w:p w14:paraId="79E27D15" w14:textId="2F6F811B" w:rsidR="00596847" w:rsidRPr="006C6402" w:rsidRDefault="006C6402" w:rsidP="00BA723F">
      <w:pPr>
        <w:pStyle w:val="PMRtextmaincontenttext"/>
        <w:spacing w:after="0"/>
        <w:ind w:right="213"/>
        <w:jc w:val="both"/>
        <w:rPr>
          <w:i/>
          <w:iCs/>
          <w:color w:val="FF0000"/>
        </w:rPr>
      </w:pPr>
      <w:r>
        <w:rPr>
          <w:i/>
          <w:iCs/>
          <w:color w:val="FF0000"/>
        </w:rPr>
        <w:t xml:space="preserve">Indicators are at the </w:t>
      </w:r>
      <w:r w:rsidR="007E3FD5">
        <w:rPr>
          <w:i/>
          <w:iCs/>
          <w:color w:val="FF0000"/>
        </w:rPr>
        <w:t>o</w:t>
      </w:r>
      <w:r w:rsidR="00596847">
        <w:rPr>
          <w:i/>
          <w:iCs/>
          <w:color w:val="FF0000"/>
        </w:rPr>
        <w:t>utcome</w:t>
      </w:r>
      <w:r>
        <w:rPr>
          <w:i/>
          <w:iCs/>
          <w:color w:val="FF0000"/>
        </w:rPr>
        <w:t xml:space="preserve"> level. They are </w:t>
      </w:r>
      <w:r w:rsidR="00130E70" w:rsidRPr="006C6402">
        <w:rPr>
          <w:i/>
          <w:iCs/>
          <w:color w:val="FF0000"/>
        </w:rPr>
        <w:t>monitored by the Inter-Cluster Coordination Group (ICCG)</w:t>
      </w:r>
      <w:r w:rsidR="00C05796">
        <w:rPr>
          <w:i/>
          <w:iCs/>
          <w:color w:val="FF0000"/>
        </w:rPr>
        <w:t>.</w:t>
      </w:r>
    </w:p>
    <w:p w14:paraId="1400622E" w14:textId="77777777" w:rsidR="00130E70" w:rsidRDefault="00130E70" w:rsidP="0026717A">
      <w:pPr>
        <w:pStyle w:val="PMRtextmaincontenttext"/>
        <w:ind w:right="213"/>
        <w:jc w:val="both"/>
        <w:rPr>
          <w:i/>
          <w:iCs/>
          <w:color w:val="FF0000"/>
        </w:rPr>
      </w:pPr>
    </w:p>
    <w:p w14:paraId="103A34C5" w14:textId="62518344" w:rsidR="006C6402" w:rsidRDefault="00596847" w:rsidP="00BA723F">
      <w:pPr>
        <w:pStyle w:val="PMRtextmaincontenttext"/>
        <w:spacing w:after="0"/>
        <w:ind w:right="213"/>
        <w:jc w:val="both"/>
        <w:rPr>
          <w:i/>
          <w:iCs/>
          <w:color w:val="FF0000"/>
        </w:rPr>
      </w:pPr>
      <w:r>
        <w:rPr>
          <w:i/>
          <w:iCs/>
          <w:color w:val="FF0000"/>
        </w:rPr>
        <w:t xml:space="preserve">II: Cluster level: Cluster </w:t>
      </w:r>
      <w:r w:rsidR="00114E60">
        <w:rPr>
          <w:i/>
          <w:iCs/>
          <w:color w:val="FF0000"/>
        </w:rPr>
        <w:t>O</w:t>
      </w:r>
      <w:r>
        <w:rPr>
          <w:i/>
          <w:iCs/>
          <w:color w:val="FF0000"/>
        </w:rPr>
        <w:t xml:space="preserve">bjectives and </w:t>
      </w:r>
      <w:r w:rsidR="006C6402">
        <w:rPr>
          <w:i/>
          <w:iCs/>
          <w:color w:val="FF0000"/>
        </w:rPr>
        <w:t>C</w:t>
      </w:r>
      <w:r w:rsidR="00130E70">
        <w:rPr>
          <w:i/>
          <w:iCs/>
          <w:color w:val="FF0000"/>
        </w:rPr>
        <w:t xml:space="preserve">luster </w:t>
      </w:r>
      <w:r w:rsidR="00114E60">
        <w:rPr>
          <w:i/>
          <w:iCs/>
          <w:color w:val="FF0000"/>
        </w:rPr>
        <w:t>A</w:t>
      </w:r>
      <w:r>
        <w:rPr>
          <w:i/>
          <w:iCs/>
          <w:color w:val="FF0000"/>
        </w:rPr>
        <w:t>ctivities</w:t>
      </w:r>
    </w:p>
    <w:p w14:paraId="3414271A" w14:textId="4021882E" w:rsidR="00E9056A" w:rsidRPr="006C6402" w:rsidRDefault="006C6402" w:rsidP="00BA723F">
      <w:pPr>
        <w:pStyle w:val="PMRtextmaincontenttext"/>
        <w:spacing w:after="0"/>
        <w:ind w:right="213"/>
        <w:jc w:val="both"/>
        <w:rPr>
          <w:i/>
          <w:iCs/>
          <w:color w:val="FF0000"/>
        </w:rPr>
      </w:pPr>
      <w:r>
        <w:rPr>
          <w:i/>
          <w:iCs/>
          <w:color w:val="FF0000"/>
        </w:rPr>
        <w:t xml:space="preserve">Indicators are at the </w:t>
      </w:r>
      <w:r w:rsidR="007E3FD5">
        <w:rPr>
          <w:i/>
          <w:iCs/>
          <w:color w:val="FF0000"/>
        </w:rPr>
        <w:t>o</w:t>
      </w:r>
      <w:r w:rsidR="00596847">
        <w:rPr>
          <w:i/>
          <w:iCs/>
          <w:color w:val="FF0000"/>
        </w:rPr>
        <w:t xml:space="preserve">utcome and </w:t>
      </w:r>
      <w:r w:rsidR="007E3FD5">
        <w:rPr>
          <w:i/>
          <w:iCs/>
          <w:color w:val="FF0000"/>
        </w:rPr>
        <w:t>o</w:t>
      </w:r>
      <w:r w:rsidR="00596847">
        <w:rPr>
          <w:i/>
          <w:iCs/>
          <w:color w:val="FF0000"/>
        </w:rPr>
        <w:t>utput</w:t>
      </w:r>
      <w:r>
        <w:rPr>
          <w:i/>
          <w:iCs/>
          <w:color w:val="FF0000"/>
        </w:rPr>
        <w:t xml:space="preserve"> levels. They are monitored b</w:t>
      </w:r>
      <w:r w:rsidR="00130E70" w:rsidRPr="006C6402">
        <w:rPr>
          <w:i/>
          <w:iCs/>
          <w:color w:val="FF0000"/>
        </w:rPr>
        <w:t>y the Cluster Coordinators</w:t>
      </w:r>
      <w:r w:rsidR="00C05796">
        <w:rPr>
          <w:i/>
          <w:iCs/>
          <w:color w:val="FF0000"/>
        </w:rPr>
        <w:t>.</w:t>
      </w:r>
    </w:p>
    <w:p w14:paraId="527D56D4" w14:textId="77777777" w:rsidR="00130E70" w:rsidRPr="006C6402" w:rsidRDefault="00130E70" w:rsidP="00BA723F">
      <w:pPr>
        <w:pStyle w:val="PMRtextmaincontenttext"/>
        <w:spacing w:after="0"/>
        <w:ind w:right="213"/>
        <w:jc w:val="both"/>
        <w:rPr>
          <w:i/>
          <w:iCs/>
          <w:color w:val="FF0000"/>
        </w:rPr>
      </w:pPr>
    </w:p>
    <w:p w14:paraId="7EC16C4C" w14:textId="4F992B9B" w:rsidR="006C6402" w:rsidRDefault="00596847" w:rsidP="00BA723F">
      <w:pPr>
        <w:pStyle w:val="PMRtextmaincontenttext"/>
        <w:spacing w:after="0"/>
        <w:ind w:right="213"/>
        <w:jc w:val="both"/>
        <w:rPr>
          <w:i/>
          <w:iCs/>
          <w:color w:val="FF0000"/>
        </w:rPr>
      </w:pPr>
      <w:r>
        <w:rPr>
          <w:i/>
          <w:iCs/>
          <w:color w:val="FF0000"/>
        </w:rPr>
        <w:t>III: P</w:t>
      </w:r>
      <w:r w:rsidRPr="00596847">
        <w:rPr>
          <w:i/>
          <w:iCs/>
          <w:color w:val="FF0000"/>
        </w:rPr>
        <w:t>roject</w:t>
      </w:r>
      <w:r>
        <w:rPr>
          <w:i/>
          <w:iCs/>
          <w:color w:val="FF0000"/>
        </w:rPr>
        <w:t>s:</w:t>
      </w:r>
    </w:p>
    <w:p w14:paraId="763CFD97" w14:textId="617219A9" w:rsidR="00596847" w:rsidRDefault="006C6402" w:rsidP="00BA723F">
      <w:pPr>
        <w:pStyle w:val="PMRtextmaincontenttext"/>
        <w:spacing w:after="0"/>
        <w:ind w:right="213"/>
        <w:jc w:val="both"/>
        <w:rPr>
          <w:i/>
          <w:iCs/>
          <w:color w:val="FF0000"/>
        </w:rPr>
      </w:pPr>
      <w:r>
        <w:rPr>
          <w:i/>
          <w:iCs/>
          <w:color w:val="FF0000"/>
        </w:rPr>
        <w:t xml:space="preserve">Indicators are at the </w:t>
      </w:r>
      <w:r w:rsidR="007E3FD5">
        <w:rPr>
          <w:i/>
          <w:iCs/>
          <w:color w:val="FF0000"/>
        </w:rPr>
        <w:t>o</w:t>
      </w:r>
      <w:r>
        <w:rPr>
          <w:i/>
          <w:iCs/>
          <w:color w:val="FF0000"/>
        </w:rPr>
        <w:t>utput level.</w:t>
      </w:r>
      <w:r w:rsidR="00596847">
        <w:rPr>
          <w:i/>
          <w:iCs/>
          <w:color w:val="FF0000"/>
        </w:rPr>
        <w:t xml:space="preserve"> </w:t>
      </w:r>
      <w:r>
        <w:rPr>
          <w:i/>
          <w:iCs/>
          <w:color w:val="FF0000"/>
        </w:rPr>
        <w:t>T</w:t>
      </w:r>
      <w:r w:rsidR="00596847">
        <w:rPr>
          <w:i/>
          <w:iCs/>
          <w:color w:val="FF0000"/>
        </w:rPr>
        <w:t>hey are monitored by the project owners, who report to the corresponding cluster.</w:t>
      </w:r>
    </w:p>
    <w:p w14:paraId="43D532D0" w14:textId="77777777" w:rsidR="00130E70" w:rsidRPr="006C6402" w:rsidRDefault="00130E70" w:rsidP="006C6402">
      <w:pPr>
        <w:pStyle w:val="PMRtextmaincontenttext"/>
        <w:ind w:right="213"/>
        <w:jc w:val="both"/>
        <w:rPr>
          <w:i/>
          <w:iCs/>
          <w:color w:val="FF0000"/>
        </w:rPr>
      </w:pPr>
    </w:p>
    <w:p w14:paraId="249EA6AE" w14:textId="32C0A786" w:rsidR="00E9056A" w:rsidRPr="006C6402" w:rsidRDefault="00130E70" w:rsidP="006C6402">
      <w:pPr>
        <w:pStyle w:val="PMRtextmaincontenttext"/>
        <w:ind w:right="213"/>
        <w:jc w:val="both"/>
        <w:rPr>
          <w:i/>
          <w:iCs/>
          <w:color w:val="FF0000"/>
        </w:rPr>
      </w:pPr>
      <w:r w:rsidRPr="006C6402">
        <w:rPr>
          <w:i/>
          <w:iCs/>
          <w:color w:val="FF0000"/>
        </w:rPr>
        <w:t xml:space="preserve">While acknowledging the importance of all levels of monitoring, this monitoring plan measures the progress of the collective humanitarian response by focusing on the upper two levels, i.e. Strategic Objectives and Cluster Objectives. The </w:t>
      </w:r>
      <w:r w:rsidR="00960674">
        <w:rPr>
          <w:i/>
          <w:iCs/>
          <w:color w:val="FF0000"/>
        </w:rPr>
        <w:t>m</w:t>
      </w:r>
      <w:r w:rsidRPr="006C6402">
        <w:rPr>
          <w:i/>
          <w:iCs/>
          <w:color w:val="FF0000"/>
        </w:rPr>
        <w:t xml:space="preserve">onitoring </w:t>
      </w:r>
      <w:r w:rsidR="00960674">
        <w:rPr>
          <w:i/>
          <w:iCs/>
          <w:color w:val="FF0000"/>
        </w:rPr>
        <w:t>f</w:t>
      </w:r>
      <w:r w:rsidRPr="006C6402">
        <w:rPr>
          <w:i/>
          <w:iCs/>
          <w:color w:val="FF0000"/>
        </w:rPr>
        <w:t xml:space="preserve">ramework at the end of this document provides a detailed presentation of </w:t>
      </w:r>
      <w:r w:rsidR="006C6402">
        <w:rPr>
          <w:i/>
          <w:iCs/>
          <w:color w:val="FF0000"/>
        </w:rPr>
        <w:t xml:space="preserve">these </w:t>
      </w:r>
      <w:r w:rsidRPr="006C6402">
        <w:rPr>
          <w:i/>
          <w:iCs/>
          <w:color w:val="FF0000"/>
        </w:rPr>
        <w:t>objectives</w:t>
      </w:r>
      <w:r w:rsidR="006C6402">
        <w:rPr>
          <w:i/>
          <w:iCs/>
          <w:color w:val="FF0000"/>
        </w:rPr>
        <w:t xml:space="preserve"> and</w:t>
      </w:r>
      <w:r w:rsidRPr="006C6402">
        <w:rPr>
          <w:i/>
          <w:iCs/>
          <w:color w:val="FF0000"/>
        </w:rPr>
        <w:t xml:space="preserve"> indicators, with baseline, need, targets, and all parameters defining when and how they will be measured.</w:t>
      </w:r>
    </w:p>
    <w:p w14:paraId="23845B5B" w14:textId="6FCEA2D4" w:rsidR="00130E70" w:rsidRPr="006C6402" w:rsidRDefault="00130E70" w:rsidP="006C6402">
      <w:pPr>
        <w:pStyle w:val="PMRtextmaincontenttext"/>
        <w:ind w:right="213"/>
        <w:jc w:val="both"/>
        <w:rPr>
          <w:i/>
          <w:iCs/>
          <w:color w:val="FF0000"/>
        </w:rPr>
      </w:pPr>
      <w:r w:rsidRPr="006C6402">
        <w:rPr>
          <w:i/>
          <w:iCs/>
          <w:color w:val="FF0000"/>
        </w:rPr>
        <w:t xml:space="preserve">Further to this, financial inputs are monitored through the online </w:t>
      </w:r>
      <w:hyperlink r:id="rId12" w:history="1">
        <w:r w:rsidRPr="007E3FD5">
          <w:rPr>
            <w:rStyle w:val="Hyperlink"/>
            <w:i/>
            <w:iCs/>
          </w:rPr>
          <w:t>Financial Tracking Service (FTS)</w:t>
        </w:r>
      </w:hyperlink>
      <w:r w:rsidRPr="006C6402">
        <w:rPr>
          <w:i/>
          <w:iCs/>
          <w:color w:val="FF0000"/>
        </w:rPr>
        <w:t xml:space="preserve"> platform.</w:t>
      </w:r>
    </w:p>
    <w:p w14:paraId="66E22DCD" w14:textId="77777777" w:rsidR="00130E70" w:rsidRPr="006C6402" w:rsidRDefault="00130E70" w:rsidP="006C6402">
      <w:pPr>
        <w:pStyle w:val="PMRtextmaincontenttext"/>
        <w:ind w:right="213"/>
        <w:jc w:val="both"/>
        <w:rPr>
          <w:i/>
          <w:iCs/>
          <w:color w:val="FF0000"/>
        </w:rPr>
      </w:pPr>
    </w:p>
    <w:p w14:paraId="756D3A4C" w14:textId="77777777" w:rsidR="00E9056A" w:rsidRDefault="00E9056A" w:rsidP="00E9056A">
      <w:pPr>
        <w:spacing w:line="276" w:lineRule="auto"/>
      </w:pPr>
    </w:p>
    <w:p w14:paraId="389DDD53" w14:textId="51FE5E6C" w:rsidR="006C6402" w:rsidRDefault="006C6402">
      <w:pPr>
        <w:spacing w:after="120"/>
        <w:rPr>
          <w:rFonts w:eastAsia="PMingLiU" w:cs="Times New Roman"/>
          <w:b/>
          <w:color w:val="026CB6"/>
          <w:sz w:val="28"/>
          <w:szCs w:val="28"/>
          <w:lang w:eastAsia="zh-TW"/>
        </w:rPr>
      </w:pPr>
      <w:r>
        <w:br w:type="page"/>
      </w:r>
    </w:p>
    <w:p w14:paraId="7A6274AF" w14:textId="67418E1C" w:rsidR="00E9056A" w:rsidRDefault="009F498F" w:rsidP="00E9056A">
      <w:pPr>
        <w:pStyle w:val="Heading1"/>
      </w:pPr>
      <w:r>
        <w:lastRenderedPageBreak/>
        <w:t xml:space="preserve">The measure of </w:t>
      </w:r>
      <w:r w:rsidR="007E3FD5">
        <w:t>i</w:t>
      </w:r>
      <w:r w:rsidR="00E9056A">
        <w:t>ndicators</w:t>
      </w:r>
    </w:p>
    <w:p w14:paraId="2E23602D" w14:textId="77777777" w:rsidR="00E9056A" w:rsidRDefault="00E9056A" w:rsidP="00E9056A">
      <w:pPr>
        <w:spacing w:line="276" w:lineRule="auto"/>
      </w:pPr>
    </w:p>
    <w:p w14:paraId="1E2D68E7" w14:textId="635D92DD" w:rsidR="006F29D0" w:rsidRPr="000E4BA5" w:rsidRDefault="006F29D0" w:rsidP="00235243">
      <w:pPr>
        <w:pStyle w:val="PMRtextmaincontenttext"/>
        <w:spacing w:after="0"/>
        <w:ind w:right="213"/>
        <w:jc w:val="both"/>
        <w:rPr>
          <w:i/>
          <w:iCs/>
          <w:color w:val="FF0000"/>
        </w:rPr>
      </w:pPr>
      <w:r w:rsidRPr="000E4BA5">
        <w:rPr>
          <w:i/>
          <w:iCs/>
          <w:color w:val="FF0000"/>
        </w:rPr>
        <w:t xml:space="preserve">The </w:t>
      </w:r>
      <w:r w:rsidR="009148A6">
        <w:rPr>
          <w:i/>
          <w:iCs/>
          <w:color w:val="FF0000"/>
        </w:rPr>
        <w:t>m</w:t>
      </w:r>
      <w:r w:rsidRPr="000E4BA5">
        <w:rPr>
          <w:i/>
          <w:iCs/>
          <w:color w:val="FF0000"/>
        </w:rPr>
        <w:t xml:space="preserve">onitoring </w:t>
      </w:r>
      <w:r w:rsidR="009148A6">
        <w:rPr>
          <w:i/>
          <w:iCs/>
          <w:color w:val="FF0000"/>
        </w:rPr>
        <w:t>f</w:t>
      </w:r>
      <w:r w:rsidRPr="000E4BA5">
        <w:rPr>
          <w:i/>
          <w:iCs/>
          <w:color w:val="FF0000"/>
        </w:rPr>
        <w:t xml:space="preserve">ramework </w:t>
      </w:r>
      <w:r w:rsidR="00BD1121" w:rsidRPr="000E4BA5">
        <w:rPr>
          <w:i/>
          <w:iCs/>
          <w:color w:val="FF0000"/>
        </w:rPr>
        <w:t>details</w:t>
      </w:r>
      <w:r w:rsidRPr="000E4BA5">
        <w:rPr>
          <w:i/>
          <w:iCs/>
          <w:color w:val="FF0000"/>
        </w:rPr>
        <w:t xml:space="preserve"> how </w:t>
      </w:r>
      <w:r w:rsidR="007E3FD5" w:rsidRPr="000E4BA5">
        <w:rPr>
          <w:i/>
          <w:iCs/>
          <w:color w:val="FF0000"/>
        </w:rPr>
        <w:t>each indicator</w:t>
      </w:r>
      <w:r w:rsidR="007E3FD5" w:rsidRPr="000E4BA5" w:rsidDel="007E3FD5">
        <w:rPr>
          <w:i/>
          <w:iCs/>
          <w:color w:val="FF0000"/>
        </w:rPr>
        <w:t xml:space="preserve"> </w:t>
      </w:r>
      <w:r w:rsidRPr="000E4BA5">
        <w:rPr>
          <w:i/>
          <w:iCs/>
          <w:color w:val="FF0000"/>
        </w:rPr>
        <w:t xml:space="preserve">will be measured. </w:t>
      </w:r>
    </w:p>
    <w:p w14:paraId="4F1E357E" w14:textId="2679282F" w:rsidR="006F29D0" w:rsidRPr="000E4BA5" w:rsidRDefault="006F29D0" w:rsidP="00BD1121">
      <w:pPr>
        <w:pStyle w:val="PMRtextmaincontenttext"/>
        <w:ind w:right="213"/>
        <w:jc w:val="both"/>
        <w:rPr>
          <w:i/>
          <w:iCs/>
          <w:color w:val="FF0000"/>
        </w:rPr>
      </w:pPr>
      <w:r w:rsidRPr="000E4BA5">
        <w:rPr>
          <w:i/>
          <w:iCs/>
          <w:color w:val="FF0000"/>
        </w:rPr>
        <w:t>This includes the following parameters:</w:t>
      </w:r>
    </w:p>
    <w:p w14:paraId="54F6F8DD" w14:textId="77777777" w:rsidR="006F29D0" w:rsidRPr="000E4BA5" w:rsidRDefault="006F29D0" w:rsidP="00235243">
      <w:pPr>
        <w:pStyle w:val="PMRtextmaincontenttext"/>
        <w:spacing w:after="0"/>
        <w:ind w:right="213"/>
        <w:jc w:val="both"/>
        <w:rPr>
          <w:i/>
          <w:iCs/>
          <w:color w:val="FF0000"/>
        </w:rPr>
      </w:pPr>
    </w:p>
    <w:p w14:paraId="21B62B2D" w14:textId="2B27871B" w:rsidR="00E9056A" w:rsidRPr="000E4BA5" w:rsidRDefault="00E9056A" w:rsidP="00BD1121">
      <w:pPr>
        <w:pStyle w:val="PMRtextmaincontenttext"/>
        <w:ind w:right="213"/>
        <w:jc w:val="both"/>
        <w:rPr>
          <w:b/>
          <w:bCs/>
          <w:i/>
          <w:iCs/>
          <w:color w:val="FF0000"/>
          <w:u w:val="single"/>
        </w:rPr>
      </w:pPr>
      <w:r w:rsidRPr="000E4BA5">
        <w:rPr>
          <w:b/>
          <w:bCs/>
          <w:i/>
          <w:iCs/>
          <w:color w:val="FF0000"/>
          <w:u w:val="single"/>
        </w:rPr>
        <w:t>Indicator label</w:t>
      </w:r>
      <w:r w:rsidR="00235243" w:rsidRPr="000E4BA5">
        <w:rPr>
          <w:b/>
          <w:bCs/>
          <w:i/>
          <w:iCs/>
          <w:color w:val="FF0000"/>
          <w:u w:val="single"/>
        </w:rPr>
        <w:t>:</w:t>
      </w:r>
      <w:r w:rsidR="00235243" w:rsidRPr="000E4BA5">
        <w:rPr>
          <w:i/>
          <w:iCs/>
          <w:color w:val="FF0000"/>
        </w:rPr>
        <w:t xml:space="preserve"> the precise description of what is being measured</w:t>
      </w:r>
    </w:p>
    <w:p w14:paraId="64A31E9C" w14:textId="7A821DD1" w:rsidR="00E9056A" w:rsidRPr="000E4BA5" w:rsidRDefault="00E9056A" w:rsidP="00BD1121">
      <w:pPr>
        <w:pStyle w:val="PMRtextmaincontenttext"/>
        <w:ind w:right="213"/>
        <w:jc w:val="both"/>
        <w:rPr>
          <w:i/>
          <w:iCs/>
          <w:color w:val="FF0000"/>
        </w:rPr>
      </w:pPr>
      <w:r w:rsidRPr="000E4BA5">
        <w:rPr>
          <w:b/>
          <w:bCs/>
          <w:i/>
          <w:iCs/>
          <w:color w:val="FF0000"/>
          <w:u w:val="single"/>
        </w:rPr>
        <w:t>Baseline</w:t>
      </w:r>
      <w:r w:rsidR="00235243" w:rsidRPr="000E4BA5">
        <w:rPr>
          <w:b/>
          <w:bCs/>
          <w:i/>
          <w:iCs/>
          <w:color w:val="FF0000"/>
          <w:u w:val="single"/>
        </w:rPr>
        <w:t>:</w:t>
      </w:r>
      <w:r w:rsidR="00235243" w:rsidRPr="000E4BA5">
        <w:rPr>
          <w:i/>
          <w:iCs/>
          <w:color w:val="FF0000"/>
        </w:rPr>
        <w:t xml:space="preserve"> the value of the indicator before the planned action started</w:t>
      </w:r>
    </w:p>
    <w:p w14:paraId="29B6C6C1" w14:textId="55719050" w:rsidR="00E6102C" w:rsidRPr="000E4BA5" w:rsidRDefault="00E6102C" w:rsidP="00E6102C">
      <w:pPr>
        <w:pStyle w:val="PMRtextmaincontenttext"/>
        <w:ind w:right="213"/>
        <w:jc w:val="both"/>
        <w:rPr>
          <w:i/>
          <w:iCs/>
          <w:color w:val="FF0000"/>
        </w:rPr>
      </w:pPr>
      <w:r w:rsidRPr="000E4BA5">
        <w:rPr>
          <w:b/>
          <w:bCs/>
          <w:i/>
          <w:iCs/>
          <w:color w:val="FF0000"/>
          <w:u w:val="single"/>
        </w:rPr>
        <w:t>Need</w:t>
      </w:r>
      <w:r w:rsidR="00235243" w:rsidRPr="000E4BA5">
        <w:rPr>
          <w:b/>
          <w:bCs/>
          <w:i/>
          <w:iCs/>
          <w:color w:val="FF0000"/>
          <w:u w:val="single"/>
        </w:rPr>
        <w:t>:</w:t>
      </w:r>
      <w:r w:rsidR="00235243" w:rsidRPr="000E4BA5">
        <w:rPr>
          <w:i/>
          <w:iCs/>
          <w:color w:val="FF0000"/>
        </w:rPr>
        <w:t xml:space="preserve"> the total need for the group considered </w:t>
      </w:r>
      <w:r w:rsidR="007E3FD5">
        <w:rPr>
          <w:i/>
          <w:iCs/>
          <w:color w:val="FF0000"/>
        </w:rPr>
        <w:t>for</w:t>
      </w:r>
      <w:r w:rsidR="00235243" w:rsidRPr="000E4BA5">
        <w:rPr>
          <w:i/>
          <w:iCs/>
          <w:color w:val="FF0000"/>
        </w:rPr>
        <w:t xml:space="preserve"> th</w:t>
      </w:r>
      <w:r w:rsidR="007E3FD5">
        <w:rPr>
          <w:i/>
          <w:iCs/>
          <w:color w:val="FF0000"/>
        </w:rPr>
        <w:t>e</w:t>
      </w:r>
      <w:r w:rsidR="00235243" w:rsidRPr="000E4BA5">
        <w:rPr>
          <w:i/>
          <w:iCs/>
          <w:color w:val="FF0000"/>
        </w:rPr>
        <w:t xml:space="preserve"> indicator, i.e. the ideal target</w:t>
      </w:r>
    </w:p>
    <w:p w14:paraId="60DA2887" w14:textId="7B71E4B1" w:rsidR="00E9056A" w:rsidRPr="000E4BA5" w:rsidRDefault="00E9056A" w:rsidP="00BD1121">
      <w:pPr>
        <w:pStyle w:val="PMRtextmaincontenttext"/>
        <w:ind w:right="213"/>
        <w:jc w:val="both"/>
        <w:rPr>
          <w:i/>
          <w:iCs/>
          <w:color w:val="FF0000"/>
        </w:rPr>
      </w:pPr>
      <w:r w:rsidRPr="000E4BA5">
        <w:rPr>
          <w:b/>
          <w:bCs/>
          <w:i/>
          <w:iCs/>
          <w:color w:val="FF0000"/>
          <w:u w:val="single"/>
        </w:rPr>
        <w:t>Target</w:t>
      </w:r>
      <w:r w:rsidR="00235243" w:rsidRPr="000E4BA5">
        <w:rPr>
          <w:b/>
          <w:bCs/>
          <w:i/>
          <w:iCs/>
          <w:color w:val="FF0000"/>
          <w:u w:val="single"/>
        </w:rPr>
        <w:t>:</w:t>
      </w:r>
      <w:r w:rsidR="00235243" w:rsidRPr="000E4BA5">
        <w:rPr>
          <w:i/>
          <w:iCs/>
          <w:color w:val="FF0000"/>
        </w:rPr>
        <w:t xml:space="preserve"> the intended value of the indicator after action</w:t>
      </w:r>
      <w:r w:rsidR="007E3FD5">
        <w:rPr>
          <w:i/>
          <w:iCs/>
          <w:color w:val="FF0000"/>
        </w:rPr>
        <w:t xml:space="preserve">, </w:t>
      </w:r>
      <w:r w:rsidR="007E3FD5" w:rsidRPr="000E4BA5">
        <w:rPr>
          <w:i/>
          <w:iCs/>
          <w:color w:val="FF0000"/>
        </w:rPr>
        <w:t xml:space="preserve">i.e. the </w:t>
      </w:r>
      <w:r w:rsidR="007E3FD5">
        <w:rPr>
          <w:i/>
          <w:iCs/>
          <w:color w:val="FF0000"/>
        </w:rPr>
        <w:t>realistic</w:t>
      </w:r>
      <w:r w:rsidR="007E3FD5" w:rsidRPr="000E4BA5">
        <w:rPr>
          <w:i/>
          <w:iCs/>
          <w:color w:val="FF0000"/>
        </w:rPr>
        <w:t xml:space="preserve"> target</w:t>
      </w:r>
    </w:p>
    <w:p w14:paraId="2C51A56D" w14:textId="00BA2E19" w:rsidR="00E9056A" w:rsidRPr="000E4BA5" w:rsidRDefault="00E9056A" w:rsidP="00BD1121">
      <w:pPr>
        <w:pStyle w:val="PMRtextmaincontenttext"/>
        <w:ind w:right="213"/>
        <w:jc w:val="both"/>
        <w:rPr>
          <w:b/>
          <w:bCs/>
          <w:i/>
          <w:iCs/>
          <w:color w:val="FF0000"/>
          <w:u w:val="single"/>
        </w:rPr>
      </w:pPr>
      <w:r w:rsidRPr="000E4BA5">
        <w:rPr>
          <w:b/>
          <w:bCs/>
          <w:i/>
          <w:iCs/>
          <w:color w:val="FF0000"/>
          <w:u w:val="single"/>
        </w:rPr>
        <w:t>Data source</w:t>
      </w:r>
      <w:r w:rsidR="00235243" w:rsidRPr="000E4BA5">
        <w:rPr>
          <w:b/>
          <w:bCs/>
          <w:i/>
          <w:iCs/>
          <w:color w:val="FF0000"/>
          <w:u w:val="single"/>
        </w:rPr>
        <w:t>:</w:t>
      </w:r>
      <w:r w:rsidR="00235243" w:rsidRPr="000E4BA5">
        <w:rPr>
          <w:i/>
          <w:iCs/>
          <w:color w:val="FF0000"/>
        </w:rPr>
        <w:t xml:space="preserve"> where the indicator measure </w:t>
      </w:r>
      <w:r w:rsidR="007E3FD5">
        <w:rPr>
          <w:i/>
          <w:iCs/>
          <w:color w:val="FF0000"/>
        </w:rPr>
        <w:t xml:space="preserve">will </w:t>
      </w:r>
      <w:r w:rsidR="00235243" w:rsidRPr="000E4BA5">
        <w:rPr>
          <w:i/>
          <w:iCs/>
          <w:color w:val="FF0000"/>
        </w:rPr>
        <w:t>be found</w:t>
      </w:r>
    </w:p>
    <w:p w14:paraId="53440D08" w14:textId="6DAA4E46" w:rsidR="00E9056A" w:rsidRPr="000E4BA5" w:rsidRDefault="00E9056A" w:rsidP="00BD1121">
      <w:pPr>
        <w:pStyle w:val="PMRtextmaincontenttext"/>
        <w:ind w:right="213"/>
        <w:jc w:val="both"/>
        <w:rPr>
          <w:b/>
          <w:bCs/>
          <w:i/>
          <w:iCs/>
          <w:color w:val="FF0000"/>
          <w:u w:val="single"/>
        </w:rPr>
      </w:pPr>
      <w:r w:rsidRPr="000E4BA5">
        <w:rPr>
          <w:b/>
          <w:bCs/>
          <w:i/>
          <w:iCs/>
          <w:color w:val="FF0000"/>
          <w:u w:val="single"/>
        </w:rPr>
        <w:t>Data collection method</w:t>
      </w:r>
      <w:r w:rsidR="00235243" w:rsidRPr="000E4BA5">
        <w:rPr>
          <w:b/>
          <w:bCs/>
          <w:i/>
          <w:iCs/>
          <w:color w:val="FF0000"/>
          <w:u w:val="single"/>
        </w:rPr>
        <w:t>:</w:t>
      </w:r>
      <w:r w:rsidR="00235243" w:rsidRPr="000E4BA5">
        <w:rPr>
          <w:i/>
          <w:iCs/>
          <w:color w:val="FF0000"/>
        </w:rPr>
        <w:t xml:space="preserve"> what method will be used for collecting the data</w:t>
      </w:r>
    </w:p>
    <w:p w14:paraId="74B4BBDA" w14:textId="0187312E" w:rsidR="00E9056A" w:rsidRPr="000E4BA5" w:rsidRDefault="00E6102C" w:rsidP="00BD1121">
      <w:pPr>
        <w:pStyle w:val="PMRtextmaincontenttext"/>
        <w:ind w:right="213"/>
        <w:jc w:val="both"/>
        <w:rPr>
          <w:b/>
          <w:bCs/>
          <w:i/>
          <w:iCs/>
          <w:color w:val="FF0000"/>
          <w:u w:val="single"/>
        </w:rPr>
      </w:pPr>
      <w:r w:rsidRPr="000E4BA5">
        <w:rPr>
          <w:b/>
          <w:bCs/>
          <w:i/>
          <w:iCs/>
          <w:color w:val="FF0000"/>
          <w:u w:val="single"/>
        </w:rPr>
        <w:t>Data collection f</w:t>
      </w:r>
      <w:r w:rsidR="00E9056A" w:rsidRPr="000E4BA5">
        <w:rPr>
          <w:b/>
          <w:bCs/>
          <w:i/>
          <w:iCs/>
          <w:color w:val="FF0000"/>
          <w:u w:val="single"/>
        </w:rPr>
        <w:t>requency</w:t>
      </w:r>
      <w:r w:rsidR="00235243" w:rsidRPr="000E4BA5">
        <w:rPr>
          <w:b/>
          <w:bCs/>
          <w:i/>
          <w:iCs/>
          <w:color w:val="FF0000"/>
          <w:u w:val="single"/>
        </w:rPr>
        <w:t>:</w:t>
      </w:r>
      <w:r w:rsidR="00235243" w:rsidRPr="000E4BA5">
        <w:rPr>
          <w:i/>
          <w:iCs/>
          <w:color w:val="FF0000"/>
        </w:rPr>
        <w:t xml:space="preserve"> when the data </w:t>
      </w:r>
      <w:r w:rsidR="007E3FD5">
        <w:rPr>
          <w:i/>
          <w:iCs/>
          <w:color w:val="FF0000"/>
        </w:rPr>
        <w:t xml:space="preserve">will </w:t>
      </w:r>
      <w:r w:rsidR="00235243" w:rsidRPr="000E4BA5">
        <w:rPr>
          <w:i/>
          <w:iCs/>
          <w:color w:val="FF0000"/>
        </w:rPr>
        <w:t>be collected along the year</w:t>
      </w:r>
    </w:p>
    <w:p w14:paraId="54979321" w14:textId="3A7658C0" w:rsidR="00E9056A" w:rsidRPr="000E4BA5" w:rsidRDefault="00E6102C" w:rsidP="00BD1121">
      <w:pPr>
        <w:pStyle w:val="PMRtextmaincontenttext"/>
        <w:ind w:right="213"/>
        <w:jc w:val="both"/>
        <w:rPr>
          <w:b/>
          <w:bCs/>
          <w:i/>
          <w:iCs/>
          <w:color w:val="FF0000"/>
          <w:u w:val="single"/>
        </w:rPr>
      </w:pPr>
      <w:r w:rsidRPr="000E4BA5">
        <w:rPr>
          <w:b/>
          <w:bCs/>
          <w:i/>
          <w:iCs/>
          <w:color w:val="FF0000"/>
          <w:u w:val="single"/>
        </w:rPr>
        <w:t>Data collection r</w:t>
      </w:r>
      <w:r w:rsidR="00E9056A" w:rsidRPr="000E4BA5">
        <w:rPr>
          <w:b/>
          <w:bCs/>
          <w:i/>
          <w:iCs/>
          <w:color w:val="FF0000"/>
          <w:u w:val="single"/>
        </w:rPr>
        <w:t>esponsible</w:t>
      </w:r>
      <w:r w:rsidR="00235243" w:rsidRPr="000E4BA5">
        <w:rPr>
          <w:b/>
          <w:bCs/>
          <w:i/>
          <w:iCs/>
          <w:color w:val="FF0000"/>
          <w:u w:val="single"/>
        </w:rPr>
        <w:t>:</w:t>
      </w:r>
      <w:r w:rsidR="00235243" w:rsidRPr="000E4BA5">
        <w:rPr>
          <w:i/>
          <w:iCs/>
          <w:color w:val="FF0000"/>
        </w:rPr>
        <w:t xml:space="preserve"> who is in charge </w:t>
      </w:r>
      <w:r w:rsidR="007E3FD5">
        <w:rPr>
          <w:i/>
          <w:iCs/>
          <w:color w:val="FF0000"/>
        </w:rPr>
        <w:t>of</w:t>
      </w:r>
      <w:r w:rsidR="007E3FD5" w:rsidRPr="000E4BA5">
        <w:rPr>
          <w:i/>
          <w:iCs/>
          <w:color w:val="FF0000"/>
        </w:rPr>
        <w:t xml:space="preserve"> </w:t>
      </w:r>
      <w:r w:rsidR="00235243" w:rsidRPr="000E4BA5">
        <w:rPr>
          <w:i/>
          <w:iCs/>
          <w:color w:val="FF0000"/>
        </w:rPr>
        <w:t xml:space="preserve">collecting this </w:t>
      </w:r>
      <w:proofErr w:type="gramStart"/>
      <w:r w:rsidR="00235243" w:rsidRPr="000E4BA5">
        <w:rPr>
          <w:i/>
          <w:iCs/>
          <w:color w:val="FF0000"/>
        </w:rPr>
        <w:t>data</w:t>
      </w:r>
      <w:proofErr w:type="gramEnd"/>
    </w:p>
    <w:p w14:paraId="556F7054" w14:textId="145EEAE6" w:rsidR="00E6102C" w:rsidRPr="000E4BA5" w:rsidRDefault="00E6102C" w:rsidP="00E6102C">
      <w:pPr>
        <w:pStyle w:val="PMRtextmaincontenttext"/>
        <w:ind w:right="213"/>
        <w:jc w:val="both"/>
        <w:rPr>
          <w:b/>
          <w:bCs/>
          <w:i/>
          <w:iCs/>
          <w:color w:val="FF0000"/>
          <w:u w:val="single"/>
        </w:rPr>
      </w:pPr>
      <w:r w:rsidRPr="000E4BA5">
        <w:rPr>
          <w:b/>
          <w:bCs/>
          <w:i/>
          <w:iCs/>
          <w:color w:val="FF0000"/>
          <w:u w:val="single"/>
        </w:rPr>
        <w:t>Data validation responsible</w:t>
      </w:r>
      <w:r w:rsidR="00235243" w:rsidRPr="000E4BA5">
        <w:rPr>
          <w:b/>
          <w:bCs/>
          <w:i/>
          <w:iCs/>
          <w:color w:val="FF0000"/>
          <w:u w:val="single"/>
        </w:rPr>
        <w:t>:</w:t>
      </w:r>
      <w:r w:rsidR="00235243" w:rsidRPr="000E4BA5">
        <w:rPr>
          <w:i/>
          <w:iCs/>
          <w:color w:val="FF0000"/>
        </w:rPr>
        <w:t xml:space="preserve"> who is in charge </w:t>
      </w:r>
      <w:r w:rsidR="007E3FD5">
        <w:rPr>
          <w:i/>
          <w:iCs/>
          <w:color w:val="FF0000"/>
        </w:rPr>
        <w:t>of</w:t>
      </w:r>
      <w:r w:rsidR="007E3FD5" w:rsidRPr="000E4BA5">
        <w:rPr>
          <w:i/>
          <w:iCs/>
          <w:color w:val="FF0000"/>
        </w:rPr>
        <w:t xml:space="preserve"> validati</w:t>
      </w:r>
      <w:r w:rsidR="007E3FD5">
        <w:rPr>
          <w:i/>
          <w:iCs/>
          <w:color w:val="FF0000"/>
        </w:rPr>
        <w:t>ng</w:t>
      </w:r>
      <w:r w:rsidR="007E3FD5" w:rsidRPr="000E4BA5">
        <w:rPr>
          <w:i/>
          <w:iCs/>
          <w:color w:val="FF0000"/>
        </w:rPr>
        <w:t xml:space="preserve"> </w:t>
      </w:r>
      <w:r w:rsidR="00235243" w:rsidRPr="000E4BA5">
        <w:rPr>
          <w:i/>
          <w:iCs/>
          <w:color w:val="FF0000"/>
        </w:rPr>
        <w:t xml:space="preserve">the </w:t>
      </w:r>
      <w:proofErr w:type="gramStart"/>
      <w:r w:rsidR="00235243" w:rsidRPr="000E4BA5">
        <w:rPr>
          <w:i/>
          <w:iCs/>
          <w:color w:val="FF0000"/>
        </w:rPr>
        <w:t>data</w:t>
      </w:r>
      <w:proofErr w:type="gramEnd"/>
    </w:p>
    <w:p w14:paraId="154BB54F" w14:textId="186629BC" w:rsidR="00E9056A" w:rsidRPr="000E4BA5" w:rsidRDefault="00E9056A" w:rsidP="00BD1121">
      <w:pPr>
        <w:pStyle w:val="PMRtextmaincontenttext"/>
        <w:ind w:right="213"/>
        <w:jc w:val="both"/>
        <w:rPr>
          <w:b/>
          <w:bCs/>
          <w:i/>
          <w:iCs/>
          <w:color w:val="FF0000"/>
          <w:u w:val="single"/>
        </w:rPr>
      </w:pPr>
      <w:r w:rsidRPr="000E4BA5">
        <w:rPr>
          <w:b/>
          <w:bCs/>
          <w:i/>
          <w:iCs/>
          <w:color w:val="FF0000"/>
          <w:u w:val="single"/>
        </w:rPr>
        <w:t>Data storage</w:t>
      </w:r>
      <w:r w:rsidR="00235243" w:rsidRPr="000E4BA5">
        <w:rPr>
          <w:b/>
          <w:bCs/>
          <w:i/>
          <w:iCs/>
          <w:color w:val="FF0000"/>
          <w:u w:val="single"/>
        </w:rPr>
        <w:t>:</w:t>
      </w:r>
      <w:r w:rsidR="00235243" w:rsidRPr="000E4BA5">
        <w:rPr>
          <w:i/>
          <w:iCs/>
          <w:color w:val="FF0000"/>
        </w:rPr>
        <w:t xml:space="preserve"> where the data</w:t>
      </w:r>
      <w:r w:rsidR="007E3FD5">
        <w:rPr>
          <w:i/>
          <w:iCs/>
          <w:color w:val="FF0000"/>
        </w:rPr>
        <w:t xml:space="preserve"> will</w:t>
      </w:r>
      <w:r w:rsidR="00235243" w:rsidRPr="000E4BA5">
        <w:rPr>
          <w:i/>
          <w:iCs/>
          <w:color w:val="FF0000"/>
        </w:rPr>
        <w:t xml:space="preserve"> be stored</w:t>
      </w:r>
    </w:p>
    <w:p w14:paraId="14775FB5" w14:textId="77777777" w:rsidR="00E9056A" w:rsidRPr="00BD1121" w:rsidRDefault="00E9056A" w:rsidP="00BD1121">
      <w:pPr>
        <w:pStyle w:val="PMRtextmaincontenttext"/>
        <w:ind w:right="213"/>
        <w:jc w:val="both"/>
        <w:rPr>
          <w:i/>
          <w:iCs/>
          <w:color w:val="FF0000"/>
        </w:rPr>
      </w:pPr>
    </w:p>
    <w:p w14:paraId="429F6B96" w14:textId="415202E4" w:rsidR="0090476B" w:rsidRDefault="0090476B">
      <w:pPr>
        <w:spacing w:after="120"/>
      </w:pPr>
    </w:p>
    <w:p w14:paraId="78EF223F" w14:textId="37CF81F2" w:rsidR="0090476B" w:rsidRDefault="0090476B" w:rsidP="0090476B">
      <w:pPr>
        <w:pStyle w:val="Heading1"/>
      </w:pPr>
      <w:bookmarkStart w:id="16" w:name="_Hlk69811952"/>
      <w:r w:rsidRPr="00844D9B">
        <w:t xml:space="preserve">Data </w:t>
      </w:r>
      <w:r w:rsidR="00DF58DC">
        <w:t xml:space="preserve">flow: </w:t>
      </w:r>
      <w:r w:rsidRPr="00844D9B">
        <w:t>collection</w:t>
      </w:r>
      <w:r w:rsidR="00DF58DC">
        <w:t xml:space="preserve">, </w:t>
      </w:r>
      <w:proofErr w:type="gramStart"/>
      <w:r w:rsidR="00DF58DC">
        <w:t>validation</w:t>
      </w:r>
      <w:proofErr w:type="gramEnd"/>
      <w:r w:rsidR="00DF58DC">
        <w:t xml:space="preserve"> and storage</w:t>
      </w:r>
    </w:p>
    <w:bookmarkEnd w:id="16"/>
    <w:p w14:paraId="04CE49B9" w14:textId="77777777" w:rsidR="00DF58DC" w:rsidRDefault="00DF58DC" w:rsidP="00DF58DC">
      <w:pPr>
        <w:pStyle w:val="PMRtextmaincontenttext"/>
        <w:spacing w:after="0"/>
        <w:ind w:right="213"/>
        <w:jc w:val="both"/>
        <w:rPr>
          <w:i/>
          <w:iCs/>
          <w:color w:val="FF0000"/>
        </w:rPr>
      </w:pPr>
    </w:p>
    <w:p w14:paraId="67B5C002" w14:textId="04B09486" w:rsidR="00DF58DC" w:rsidRPr="000E4BA5" w:rsidRDefault="00DF58DC" w:rsidP="00DF58DC">
      <w:pPr>
        <w:pStyle w:val="PMRtextmaincontenttext"/>
        <w:ind w:right="213"/>
        <w:jc w:val="both"/>
        <w:rPr>
          <w:i/>
          <w:iCs/>
          <w:color w:val="FF0000"/>
        </w:rPr>
      </w:pPr>
      <w:bookmarkStart w:id="17" w:name="_Hlk69811981"/>
      <w:r w:rsidRPr="000E4BA5">
        <w:rPr>
          <w:i/>
          <w:iCs/>
          <w:color w:val="FF0000"/>
        </w:rPr>
        <w:t>Project indicators will be measured by the project owners</w:t>
      </w:r>
      <w:r>
        <w:rPr>
          <w:i/>
          <w:iCs/>
          <w:color w:val="FF0000"/>
        </w:rPr>
        <w:t xml:space="preserve">, and reported through </w:t>
      </w:r>
      <w:r w:rsidRPr="00DF58DC">
        <w:rPr>
          <w:i/>
          <w:iCs/>
          <w:color w:val="FF0000"/>
          <w:highlight w:val="yellow"/>
        </w:rPr>
        <w:t>xxx</w:t>
      </w:r>
    </w:p>
    <w:p w14:paraId="4BECC832" w14:textId="3942E7CB" w:rsidR="00DF58DC" w:rsidRPr="000E4BA5" w:rsidRDefault="00DF58DC" w:rsidP="00DF58DC">
      <w:pPr>
        <w:pStyle w:val="PMRtextmaincontenttext"/>
        <w:ind w:right="213"/>
        <w:jc w:val="both"/>
        <w:rPr>
          <w:i/>
          <w:iCs/>
          <w:color w:val="FF0000"/>
        </w:rPr>
      </w:pPr>
      <w:r w:rsidRPr="000E4BA5">
        <w:rPr>
          <w:i/>
          <w:iCs/>
          <w:color w:val="FF0000"/>
        </w:rPr>
        <w:t xml:space="preserve">Indicators attached to </w:t>
      </w:r>
      <w:r w:rsidRPr="007E3FD5">
        <w:rPr>
          <w:i/>
          <w:iCs/>
          <w:color w:val="FF0000"/>
        </w:rPr>
        <w:t>Cluster Plans</w:t>
      </w:r>
      <w:r w:rsidRPr="000E4BA5">
        <w:rPr>
          <w:i/>
          <w:iCs/>
          <w:color w:val="FF0000"/>
        </w:rPr>
        <w:t xml:space="preserve"> will be monitored and aggregated by the Cluster Coordinators</w:t>
      </w:r>
      <w:r>
        <w:rPr>
          <w:i/>
          <w:iCs/>
          <w:color w:val="FF0000"/>
        </w:rPr>
        <w:t xml:space="preserve">, and reported through </w:t>
      </w:r>
      <w:r w:rsidRPr="00DF58DC">
        <w:rPr>
          <w:i/>
          <w:iCs/>
          <w:color w:val="FF0000"/>
          <w:highlight w:val="yellow"/>
        </w:rPr>
        <w:t>xxx</w:t>
      </w:r>
    </w:p>
    <w:p w14:paraId="191A7CF1" w14:textId="647F42D4" w:rsidR="00DF58DC" w:rsidRDefault="007E3FD5" w:rsidP="001F7954">
      <w:pPr>
        <w:pStyle w:val="PMRtextmaincontenttext"/>
        <w:ind w:right="213"/>
        <w:jc w:val="both"/>
        <w:rPr>
          <w:i/>
          <w:iCs/>
          <w:color w:val="FF0000"/>
        </w:rPr>
      </w:pPr>
      <w:r>
        <w:rPr>
          <w:i/>
          <w:iCs/>
          <w:color w:val="FF0000"/>
        </w:rPr>
        <w:t>At</w:t>
      </w:r>
      <w:r w:rsidR="00BF7E07" w:rsidRPr="000E4BA5">
        <w:rPr>
          <w:i/>
          <w:iCs/>
          <w:color w:val="FF0000"/>
        </w:rPr>
        <w:t xml:space="preserve"> the strategic level, </w:t>
      </w:r>
      <w:r>
        <w:rPr>
          <w:i/>
          <w:iCs/>
          <w:color w:val="FF0000"/>
        </w:rPr>
        <w:t xml:space="preserve">both cluster coordinators and OCHA contribute to </w:t>
      </w:r>
      <w:r w:rsidR="00BF7E07" w:rsidRPr="000E4BA5">
        <w:rPr>
          <w:i/>
          <w:iCs/>
          <w:color w:val="FF0000"/>
        </w:rPr>
        <w:t>measuring indicators</w:t>
      </w:r>
      <w:r w:rsidR="00DF58DC">
        <w:rPr>
          <w:i/>
          <w:iCs/>
          <w:color w:val="FF0000"/>
        </w:rPr>
        <w:t xml:space="preserve">, and report through </w:t>
      </w:r>
      <w:r w:rsidR="00DF58DC" w:rsidRPr="00DF58DC">
        <w:rPr>
          <w:i/>
          <w:iCs/>
          <w:color w:val="FF0000"/>
          <w:highlight w:val="yellow"/>
        </w:rPr>
        <w:t>xxx</w:t>
      </w:r>
      <w:r w:rsidR="00BF7E07" w:rsidRPr="000E4BA5">
        <w:rPr>
          <w:i/>
          <w:iCs/>
          <w:color w:val="FF0000"/>
        </w:rPr>
        <w:t xml:space="preserve">. </w:t>
      </w:r>
    </w:p>
    <w:p w14:paraId="44C70E8A" w14:textId="2837F54E" w:rsidR="00BF7E07" w:rsidRPr="000E4BA5" w:rsidRDefault="007E3FD5" w:rsidP="001F7954">
      <w:pPr>
        <w:pStyle w:val="PMRtextmaincontenttext"/>
        <w:ind w:right="213"/>
        <w:jc w:val="both"/>
        <w:rPr>
          <w:i/>
          <w:iCs/>
          <w:color w:val="FF0000"/>
        </w:rPr>
      </w:pPr>
      <w:r>
        <w:rPr>
          <w:i/>
          <w:iCs/>
          <w:color w:val="FF0000"/>
        </w:rPr>
        <w:t>A third party may be involved in measuring s</w:t>
      </w:r>
      <w:r w:rsidR="00BF7E07" w:rsidRPr="000E4BA5">
        <w:rPr>
          <w:i/>
          <w:iCs/>
          <w:color w:val="FF0000"/>
        </w:rPr>
        <w:t xml:space="preserve">ome indicators. </w:t>
      </w:r>
    </w:p>
    <w:bookmarkEnd w:id="17"/>
    <w:p w14:paraId="0901B30A" w14:textId="0245C20B" w:rsidR="0090476B" w:rsidRPr="000E4BA5" w:rsidRDefault="00BF7E07" w:rsidP="001F7954">
      <w:pPr>
        <w:pStyle w:val="PMRtextmaincontenttext"/>
        <w:ind w:right="213"/>
        <w:jc w:val="both"/>
        <w:rPr>
          <w:i/>
          <w:iCs/>
          <w:color w:val="FF0000"/>
        </w:rPr>
      </w:pPr>
      <w:r w:rsidRPr="000E4BA5">
        <w:rPr>
          <w:i/>
          <w:iCs/>
          <w:color w:val="FF0000"/>
        </w:rPr>
        <w:t>A</w:t>
      </w:r>
      <w:r w:rsidR="007E3FD5">
        <w:rPr>
          <w:i/>
          <w:iCs/>
          <w:color w:val="FF0000"/>
        </w:rPr>
        <w:t>s much as possible, a</w:t>
      </w:r>
      <w:r w:rsidRPr="000E4BA5">
        <w:rPr>
          <w:i/>
          <w:iCs/>
          <w:color w:val="FF0000"/>
        </w:rPr>
        <w:t xml:space="preserve">ll actors </w:t>
      </w:r>
      <w:r w:rsidR="007E3FD5">
        <w:rPr>
          <w:i/>
          <w:iCs/>
          <w:color w:val="FF0000"/>
        </w:rPr>
        <w:t>should set up</w:t>
      </w:r>
      <w:r w:rsidRPr="000E4BA5">
        <w:rPr>
          <w:i/>
          <w:iCs/>
          <w:color w:val="FF0000"/>
        </w:rPr>
        <w:t xml:space="preserve"> m</w:t>
      </w:r>
      <w:r w:rsidR="0090476B" w:rsidRPr="000E4BA5">
        <w:rPr>
          <w:i/>
          <w:iCs/>
          <w:color w:val="FF0000"/>
        </w:rPr>
        <w:t>onitoring</w:t>
      </w:r>
      <w:r w:rsidRPr="000E4BA5">
        <w:rPr>
          <w:i/>
          <w:iCs/>
          <w:color w:val="FF0000"/>
        </w:rPr>
        <w:t xml:space="preserve"> processes that call for the active p</w:t>
      </w:r>
      <w:r w:rsidR="0090476B" w:rsidRPr="000E4BA5">
        <w:rPr>
          <w:i/>
          <w:iCs/>
          <w:color w:val="FF0000"/>
        </w:rPr>
        <w:t>articipat</w:t>
      </w:r>
      <w:r w:rsidRPr="000E4BA5">
        <w:rPr>
          <w:i/>
          <w:iCs/>
          <w:color w:val="FF0000"/>
        </w:rPr>
        <w:t xml:space="preserve">ion </w:t>
      </w:r>
      <w:r w:rsidR="0090476B" w:rsidRPr="000E4BA5">
        <w:rPr>
          <w:i/>
          <w:iCs/>
          <w:color w:val="FF0000"/>
        </w:rPr>
        <w:t>o</w:t>
      </w:r>
      <w:r w:rsidRPr="000E4BA5">
        <w:rPr>
          <w:i/>
          <w:iCs/>
          <w:color w:val="FF0000"/>
        </w:rPr>
        <w:t xml:space="preserve">f the target population. </w:t>
      </w:r>
    </w:p>
    <w:p w14:paraId="309DC132" w14:textId="77777777" w:rsidR="001F7954" w:rsidRDefault="001F7954">
      <w:pPr>
        <w:spacing w:after="120"/>
      </w:pPr>
    </w:p>
    <w:p w14:paraId="00CBF083" w14:textId="13370F00" w:rsidR="006F29D0" w:rsidRDefault="006F29D0" w:rsidP="006F29D0">
      <w:pPr>
        <w:pStyle w:val="Heading1"/>
      </w:pPr>
      <w:r>
        <w:t xml:space="preserve">Data </w:t>
      </w:r>
      <w:r w:rsidR="009F498F">
        <w:t>s</w:t>
      </w:r>
      <w:r>
        <w:t>ystems</w:t>
      </w:r>
    </w:p>
    <w:p w14:paraId="2AD686F1" w14:textId="408771E1" w:rsidR="006F29D0" w:rsidRPr="000E4BA5" w:rsidRDefault="001F7954" w:rsidP="001F7954">
      <w:pPr>
        <w:pStyle w:val="PMRtextmaincontenttext"/>
        <w:ind w:right="213"/>
        <w:jc w:val="both"/>
        <w:rPr>
          <w:i/>
          <w:iCs/>
          <w:color w:val="FF0000"/>
        </w:rPr>
      </w:pPr>
      <w:r w:rsidRPr="000E4BA5">
        <w:rPr>
          <w:i/>
          <w:iCs/>
          <w:color w:val="FF0000"/>
        </w:rPr>
        <w:t xml:space="preserve">The </w:t>
      </w:r>
      <w:r w:rsidR="005A15AE">
        <w:rPr>
          <w:i/>
          <w:iCs/>
          <w:color w:val="FF0000"/>
        </w:rPr>
        <w:t>h</w:t>
      </w:r>
      <w:r w:rsidRPr="000E4BA5">
        <w:rPr>
          <w:i/>
          <w:iCs/>
          <w:color w:val="FF0000"/>
        </w:rPr>
        <w:t xml:space="preserve">umanitarian </w:t>
      </w:r>
      <w:r w:rsidR="005A15AE">
        <w:rPr>
          <w:i/>
          <w:iCs/>
          <w:color w:val="FF0000"/>
        </w:rPr>
        <w:t>c</w:t>
      </w:r>
      <w:r w:rsidRPr="000E4BA5">
        <w:rPr>
          <w:i/>
          <w:iCs/>
          <w:color w:val="FF0000"/>
        </w:rPr>
        <w:t>ommunity is using the following data systems, for the storage and sharing of monitoring data:</w:t>
      </w:r>
    </w:p>
    <w:p w14:paraId="679AF287" w14:textId="27288FF8" w:rsidR="001F7954" w:rsidRPr="000E4BA5" w:rsidRDefault="001F7954" w:rsidP="007E3FD5">
      <w:pPr>
        <w:pStyle w:val="PMRtextmaincontenttext"/>
        <w:numPr>
          <w:ilvl w:val="0"/>
          <w:numId w:val="52"/>
        </w:numPr>
        <w:ind w:right="213"/>
        <w:jc w:val="both"/>
        <w:rPr>
          <w:i/>
          <w:iCs/>
          <w:color w:val="FF0000"/>
        </w:rPr>
      </w:pPr>
      <w:r w:rsidRPr="000E4BA5">
        <w:rPr>
          <w:i/>
          <w:iCs/>
          <w:color w:val="FF0000"/>
        </w:rPr>
        <w:t xml:space="preserve">HPC Tools / Response Planning Module (RPM) for the </w:t>
      </w:r>
      <w:r w:rsidR="007E3FD5">
        <w:rPr>
          <w:i/>
          <w:iCs/>
          <w:color w:val="FF0000"/>
        </w:rPr>
        <w:t>s</w:t>
      </w:r>
      <w:r w:rsidRPr="000E4BA5">
        <w:rPr>
          <w:i/>
          <w:iCs/>
          <w:color w:val="FF0000"/>
        </w:rPr>
        <w:t>trategic and cluster objectives and indicators</w:t>
      </w:r>
    </w:p>
    <w:p w14:paraId="2317EEE0" w14:textId="5A27DEA8" w:rsidR="001F7954" w:rsidRPr="000E4BA5" w:rsidRDefault="001F7954" w:rsidP="007E3FD5">
      <w:pPr>
        <w:pStyle w:val="PMRtextmaincontenttext"/>
        <w:numPr>
          <w:ilvl w:val="0"/>
          <w:numId w:val="52"/>
        </w:numPr>
        <w:ind w:right="213"/>
        <w:jc w:val="both"/>
        <w:rPr>
          <w:i/>
          <w:iCs/>
          <w:color w:val="FF0000"/>
        </w:rPr>
      </w:pPr>
      <w:r w:rsidRPr="000E4BA5">
        <w:rPr>
          <w:i/>
          <w:iCs/>
          <w:color w:val="FF0000"/>
        </w:rPr>
        <w:t xml:space="preserve">HPC Tools / Project Module (PM) for the </w:t>
      </w:r>
      <w:r w:rsidR="007E3FD5">
        <w:rPr>
          <w:i/>
          <w:iCs/>
          <w:color w:val="FF0000"/>
        </w:rPr>
        <w:t>p</w:t>
      </w:r>
      <w:r w:rsidRPr="000E4BA5">
        <w:rPr>
          <w:i/>
          <w:iCs/>
          <w:color w:val="FF0000"/>
        </w:rPr>
        <w:t>rojects</w:t>
      </w:r>
    </w:p>
    <w:p w14:paraId="69F2E72E" w14:textId="67DA1DE8" w:rsidR="001F7954" w:rsidRPr="000E4BA5" w:rsidRDefault="001F7954" w:rsidP="007E3FD5">
      <w:pPr>
        <w:pStyle w:val="PMRtextmaincontenttext"/>
        <w:numPr>
          <w:ilvl w:val="0"/>
          <w:numId w:val="52"/>
        </w:numPr>
        <w:ind w:right="213"/>
        <w:jc w:val="both"/>
        <w:rPr>
          <w:i/>
          <w:iCs/>
          <w:color w:val="FF0000"/>
        </w:rPr>
      </w:pPr>
      <w:r w:rsidRPr="000E4BA5">
        <w:rPr>
          <w:i/>
          <w:iCs/>
          <w:color w:val="FF0000"/>
        </w:rPr>
        <w:t>HPC Tools / Financial Tracking Service (FTS) for tracking the financial requirements and funding received</w:t>
      </w:r>
    </w:p>
    <w:p w14:paraId="6F5F9F0F" w14:textId="46134D0A" w:rsidR="001F7954" w:rsidRPr="000E4BA5" w:rsidRDefault="001F7954" w:rsidP="007E3FD5">
      <w:pPr>
        <w:pStyle w:val="PMRtextmaincontenttext"/>
        <w:numPr>
          <w:ilvl w:val="0"/>
          <w:numId w:val="52"/>
        </w:numPr>
        <w:ind w:right="213"/>
        <w:jc w:val="both"/>
        <w:rPr>
          <w:i/>
          <w:iCs/>
          <w:color w:val="FF0000"/>
        </w:rPr>
      </w:pPr>
      <w:r w:rsidRPr="000E4BA5">
        <w:rPr>
          <w:i/>
          <w:iCs/>
          <w:color w:val="FF0000"/>
        </w:rPr>
        <w:t xml:space="preserve">HPC Tools / Humanitarian INSIGHT for displaying all operational and financial data </w:t>
      </w:r>
    </w:p>
    <w:p w14:paraId="1F1D206D" w14:textId="4695AA66" w:rsidR="001F7954" w:rsidRPr="000E4BA5" w:rsidRDefault="001F7954" w:rsidP="007E3FD5">
      <w:pPr>
        <w:pStyle w:val="PMRtextmaincontenttext"/>
        <w:numPr>
          <w:ilvl w:val="0"/>
          <w:numId w:val="52"/>
        </w:numPr>
        <w:ind w:right="213"/>
        <w:jc w:val="both"/>
        <w:rPr>
          <w:i/>
          <w:iCs/>
          <w:color w:val="FF0000"/>
        </w:rPr>
      </w:pPr>
      <w:r w:rsidRPr="000E4BA5">
        <w:rPr>
          <w:i/>
          <w:iCs/>
          <w:color w:val="FF0000"/>
        </w:rPr>
        <w:t xml:space="preserve">Other: Activity Info / Report Hub / </w:t>
      </w:r>
      <w:proofErr w:type="spellStart"/>
      <w:r w:rsidRPr="000E4BA5">
        <w:rPr>
          <w:i/>
          <w:iCs/>
          <w:color w:val="FF0000"/>
        </w:rPr>
        <w:t>eTools</w:t>
      </w:r>
      <w:proofErr w:type="spellEnd"/>
      <w:r w:rsidRPr="000E4BA5">
        <w:rPr>
          <w:i/>
          <w:iCs/>
          <w:color w:val="FF0000"/>
        </w:rPr>
        <w:t xml:space="preserve"> / Excel-3W / etc</w:t>
      </w:r>
      <w:r w:rsidR="007E3FD5">
        <w:rPr>
          <w:i/>
          <w:iCs/>
          <w:color w:val="FF0000"/>
        </w:rPr>
        <w:t>.</w:t>
      </w:r>
    </w:p>
    <w:p w14:paraId="3A0FF6FE" w14:textId="77777777" w:rsidR="00E9056A" w:rsidRDefault="00E9056A">
      <w:pPr>
        <w:spacing w:after="120"/>
      </w:pPr>
    </w:p>
    <w:p w14:paraId="11832E28" w14:textId="2A6DB979" w:rsidR="00E9056A" w:rsidRDefault="00E9056A" w:rsidP="00E9056A">
      <w:pPr>
        <w:pStyle w:val="Heading1"/>
      </w:pPr>
      <w:r>
        <w:t>Analysis</w:t>
      </w:r>
    </w:p>
    <w:p w14:paraId="5A7E8578" w14:textId="11B86695" w:rsidR="00E9056A" w:rsidRPr="000E4BA5" w:rsidRDefault="00BB4C50" w:rsidP="00BB4C50">
      <w:pPr>
        <w:pStyle w:val="PMRtextmaincontenttext"/>
        <w:ind w:right="213"/>
        <w:jc w:val="both"/>
        <w:rPr>
          <w:i/>
          <w:iCs/>
        </w:rPr>
      </w:pPr>
      <w:r w:rsidRPr="000E4BA5">
        <w:rPr>
          <w:i/>
          <w:iCs/>
          <w:color w:val="FF0000"/>
        </w:rPr>
        <w:t>Every 3 months, the Inter</w:t>
      </w:r>
      <w:r w:rsidR="007E3FD5">
        <w:rPr>
          <w:i/>
          <w:iCs/>
          <w:color w:val="FF0000"/>
        </w:rPr>
        <w:t>-C</w:t>
      </w:r>
      <w:r w:rsidRPr="000E4BA5">
        <w:rPr>
          <w:i/>
          <w:iCs/>
          <w:color w:val="FF0000"/>
        </w:rPr>
        <w:t>luster Coordination Group will gather all monitoring data available</w:t>
      </w:r>
      <w:r w:rsidR="006B6C6E">
        <w:rPr>
          <w:i/>
          <w:iCs/>
          <w:color w:val="FF0000"/>
        </w:rPr>
        <w:t xml:space="preserve"> </w:t>
      </w:r>
      <w:r w:rsidRPr="000E4BA5">
        <w:rPr>
          <w:i/>
          <w:iCs/>
          <w:color w:val="FF0000"/>
        </w:rPr>
        <w:t xml:space="preserve">and </w:t>
      </w:r>
      <w:r w:rsidR="007E3FD5">
        <w:rPr>
          <w:i/>
          <w:iCs/>
          <w:color w:val="FF0000"/>
        </w:rPr>
        <w:t>analyze</w:t>
      </w:r>
      <w:r w:rsidRPr="000E4BA5">
        <w:rPr>
          <w:i/>
          <w:iCs/>
          <w:color w:val="FF0000"/>
        </w:rPr>
        <w:t xml:space="preserve"> the progress of the response. </w:t>
      </w:r>
      <w:r w:rsidR="007E3FD5">
        <w:rPr>
          <w:i/>
          <w:iCs/>
          <w:color w:val="FF0000"/>
        </w:rPr>
        <w:t>Then,</w:t>
      </w:r>
      <w:r w:rsidRPr="000E4BA5">
        <w:rPr>
          <w:i/>
          <w:iCs/>
          <w:color w:val="FF0000"/>
        </w:rPr>
        <w:t xml:space="preserve"> it will take decisions on corrective actions, and present findings and </w:t>
      </w:r>
      <w:r w:rsidR="007E3FD5" w:rsidRPr="000E4BA5">
        <w:rPr>
          <w:i/>
          <w:iCs/>
          <w:color w:val="FF0000"/>
        </w:rPr>
        <w:t>recomm</w:t>
      </w:r>
      <w:r w:rsidR="007E3FD5">
        <w:rPr>
          <w:i/>
          <w:iCs/>
          <w:color w:val="FF0000"/>
        </w:rPr>
        <w:t>e</w:t>
      </w:r>
      <w:r w:rsidR="007E3FD5" w:rsidRPr="000E4BA5">
        <w:rPr>
          <w:i/>
          <w:iCs/>
          <w:color w:val="FF0000"/>
        </w:rPr>
        <w:t xml:space="preserve">ndations </w:t>
      </w:r>
      <w:r w:rsidRPr="000E4BA5">
        <w:rPr>
          <w:i/>
          <w:iCs/>
          <w:color w:val="FF0000"/>
        </w:rPr>
        <w:t>to the HCT.</w:t>
      </w:r>
    </w:p>
    <w:p w14:paraId="42D33E09" w14:textId="77777777" w:rsidR="00464DDC" w:rsidRDefault="00464DDC" w:rsidP="0026717A">
      <w:pPr>
        <w:spacing w:after="120"/>
      </w:pPr>
    </w:p>
    <w:p w14:paraId="3CFFB942" w14:textId="77777777" w:rsidR="00C47060" w:rsidRDefault="00C47060" w:rsidP="0026717A">
      <w:pPr>
        <w:spacing w:after="120"/>
      </w:pPr>
    </w:p>
    <w:p w14:paraId="3972F896" w14:textId="77777777" w:rsidR="0053238B" w:rsidRDefault="0053238B" w:rsidP="0026717A">
      <w:pPr>
        <w:spacing w:after="120"/>
      </w:pPr>
    </w:p>
    <w:p w14:paraId="25BF5D86" w14:textId="77777777" w:rsidR="00784F22" w:rsidRDefault="00784F22">
      <w:pPr>
        <w:spacing w:after="120"/>
        <w:rPr>
          <w:rFonts w:eastAsia="PMingLiU" w:cs="Times New Roman"/>
          <w:b/>
          <w:color w:val="026CB6"/>
          <w:sz w:val="28"/>
          <w:szCs w:val="28"/>
          <w:lang w:eastAsia="zh-TW"/>
        </w:rPr>
      </w:pPr>
      <w:r>
        <w:br w:type="page"/>
      </w:r>
    </w:p>
    <w:p w14:paraId="0AB763A5" w14:textId="0DA24861" w:rsidR="00464DDC" w:rsidRPr="00464DDC" w:rsidRDefault="00E9056A" w:rsidP="00E97638">
      <w:pPr>
        <w:pStyle w:val="Heading1"/>
      </w:pPr>
      <w:r>
        <w:lastRenderedPageBreak/>
        <w:t xml:space="preserve">Information sharing </w:t>
      </w:r>
      <w:r w:rsidR="009F498F">
        <w:t>and</w:t>
      </w:r>
      <w:r>
        <w:t xml:space="preserve"> </w:t>
      </w:r>
      <w:r w:rsidR="00464DDC" w:rsidRPr="00464DDC">
        <w:t xml:space="preserve">Reporting schedule   </w:t>
      </w:r>
    </w:p>
    <w:p w14:paraId="6D7670D2" w14:textId="3822D22D" w:rsidR="0050523A" w:rsidRDefault="0050523A" w:rsidP="0053238B">
      <w:pPr>
        <w:tabs>
          <w:tab w:val="left" w:pos="3375"/>
        </w:tabs>
        <w:spacing w:after="120"/>
      </w:pPr>
    </w:p>
    <w:p w14:paraId="6D50B0A3" w14:textId="77777777" w:rsidR="00222F56" w:rsidRDefault="00222F56" w:rsidP="0053238B">
      <w:pPr>
        <w:tabs>
          <w:tab w:val="left" w:pos="3375"/>
        </w:tabs>
        <w:spacing w:after="120"/>
      </w:pPr>
    </w:p>
    <w:p w14:paraId="7CAEFEB4" w14:textId="5BA0961C" w:rsidR="00282148" w:rsidRDefault="00282148" w:rsidP="0053238B">
      <w:pPr>
        <w:tabs>
          <w:tab w:val="left" w:pos="3375"/>
        </w:tabs>
        <w:spacing w:after="120"/>
      </w:pPr>
    </w:p>
    <w:p w14:paraId="075DCE3F" w14:textId="3B0E8B26" w:rsidR="00282148" w:rsidRDefault="00282148" w:rsidP="000E4BA5">
      <w:pPr>
        <w:pStyle w:val="PMRtextmaincontenttext"/>
        <w:ind w:right="213"/>
        <w:jc w:val="both"/>
        <w:rPr>
          <w:i/>
          <w:iCs/>
          <w:color w:val="FF0000"/>
        </w:rPr>
      </w:pPr>
      <w:r>
        <w:rPr>
          <w:i/>
          <w:iCs/>
          <w:color w:val="FF0000"/>
        </w:rPr>
        <w:t>The data and information resulting from the monitoring work will be shared through the following channels:</w:t>
      </w:r>
    </w:p>
    <w:p w14:paraId="37FCFBA9" w14:textId="4E0AE23C" w:rsidR="004608DC" w:rsidRDefault="004608DC" w:rsidP="000E4BA5">
      <w:pPr>
        <w:pStyle w:val="PMRtextmaincontenttext"/>
        <w:ind w:right="213"/>
        <w:jc w:val="both"/>
        <w:rPr>
          <w:i/>
          <w:iCs/>
          <w:color w:val="FF0000"/>
        </w:rPr>
      </w:pPr>
      <w:r>
        <w:rPr>
          <w:i/>
          <w:iCs/>
          <w:color w:val="FF0000"/>
        </w:rPr>
        <w:t>- The country page on Humanitarian I</w:t>
      </w:r>
      <w:r w:rsidR="007E3FD5">
        <w:rPr>
          <w:i/>
          <w:iCs/>
          <w:color w:val="FF0000"/>
        </w:rPr>
        <w:t>NSIGHT</w:t>
      </w:r>
      <w:r>
        <w:rPr>
          <w:i/>
          <w:iCs/>
          <w:color w:val="FF0000"/>
        </w:rPr>
        <w:t xml:space="preserve"> will display the monitoring data at </w:t>
      </w:r>
      <w:r w:rsidR="007E3FD5">
        <w:rPr>
          <w:i/>
          <w:iCs/>
          <w:color w:val="FF0000"/>
        </w:rPr>
        <w:t xml:space="preserve">the </w:t>
      </w:r>
      <w:r>
        <w:rPr>
          <w:i/>
          <w:iCs/>
          <w:color w:val="FF0000"/>
        </w:rPr>
        <w:t>strategic and cluster level</w:t>
      </w:r>
      <w:r w:rsidR="007E3FD5">
        <w:rPr>
          <w:i/>
          <w:iCs/>
          <w:color w:val="FF0000"/>
        </w:rPr>
        <w:t>s</w:t>
      </w:r>
      <w:r>
        <w:rPr>
          <w:i/>
          <w:iCs/>
          <w:color w:val="FF0000"/>
        </w:rPr>
        <w:t xml:space="preserve"> in a continuous </w:t>
      </w:r>
      <w:r w:rsidR="00154101">
        <w:rPr>
          <w:i/>
          <w:iCs/>
          <w:color w:val="FF0000"/>
        </w:rPr>
        <w:t>manner.</w:t>
      </w:r>
    </w:p>
    <w:p w14:paraId="7B53215C" w14:textId="12960558" w:rsidR="00282148" w:rsidRDefault="00282148" w:rsidP="000E4BA5">
      <w:pPr>
        <w:pStyle w:val="PMRtextmaincontenttext"/>
        <w:ind w:right="213"/>
        <w:jc w:val="both"/>
        <w:rPr>
          <w:i/>
          <w:iCs/>
          <w:color w:val="FF0000"/>
        </w:rPr>
      </w:pPr>
      <w:r>
        <w:rPr>
          <w:i/>
          <w:iCs/>
          <w:color w:val="FF0000"/>
        </w:rPr>
        <w:t xml:space="preserve">- Dashboards will be produced </w:t>
      </w:r>
      <w:r w:rsidR="007E3FD5">
        <w:rPr>
          <w:i/>
          <w:iCs/>
          <w:color w:val="FF0000"/>
        </w:rPr>
        <w:t>quarterly</w:t>
      </w:r>
      <w:r>
        <w:rPr>
          <w:i/>
          <w:iCs/>
          <w:color w:val="FF0000"/>
        </w:rPr>
        <w:t>, i.e. in April, July, October, and January</w:t>
      </w:r>
      <w:r w:rsidR="007E3FD5">
        <w:rPr>
          <w:i/>
          <w:iCs/>
          <w:color w:val="FF0000"/>
        </w:rPr>
        <w:t>.</w:t>
      </w:r>
      <w:r>
        <w:rPr>
          <w:i/>
          <w:iCs/>
          <w:color w:val="FF0000"/>
        </w:rPr>
        <w:t xml:space="preserve"> </w:t>
      </w:r>
    </w:p>
    <w:p w14:paraId="682C3DD8" w14:textId="556183CB" w:rsidR="00A10F70" w:rsidRDefault="00A10F70" w:rsidP="000E4BA5">
      <w:pPr>
        <w:pStyle w:val="PMRtextmaincontenttext"/>
        <w:ind w:right="213"/>
        <w:jc w:val="both"/>
        <w:rPr>
          <w:i/>
          <w:iCs/>
          <w:color w:val="FF0000"/>
        </w:rPr>
      </w:pPr>
      <w:r>
        <w:rPr>
          <w:i/>
          <w:iCs/>
          <w:color w:val="FF0000"/>
        </w:rPr>
        <w:t>These</w:t>
      </w:r>
      <w:r w:rsidRPr="000E4BA5">
        <w:rPr>
          <w:i/>
          <w:iCs/>
          <w:color w:val="FF0000"/>
        </w:rPr>
        <w:t xml:space="preserve"> will present information on the humanitarian response, needs</w:t>
      </w:r>
      <w:r w:rsidR="007E3FD5">
        <w:rPr>
          <w:i/>
          <w:iCs/>
          <w:color w:val="FF0000"/>
        </w:rPr>
        <w:t>,</w:t>
      </w:r>
      <w:r w:rsidRPr="000E4BA5">
        <w:rPr>
          <w:i/>
          <w:iCs/>
          <w:color w:val="FF0000"/>
        </w:rPr>
        <w:t xml:space="preserve"> and gaps at </w:t>
      </w:r>
      <w:r w:rsidR="007E3FD5">
        <w:rPr>
          <w:i/>
          <w:iCs/>
          <w:color w:val="FF0000"/>
        </w:rPr>
        <w:t xml:space="preserve">the </w:t>
      </w:r>
      <w:r>
        <w:rPr>
          <w:i/>
          <w:iCs/>
          <w:color w:val="FF0000"/>
        </w:rPr>
        <w:t>strategic and c</w:t>
      </w:r>
      <w:r w:rsidRPr="000E4BA5">
        <w:rPr>
          <w:i/>
          <w:iCs/>
          <w:color w:val="FF0000"/>
        </w:rPr>
        <w:t>luster level</w:t>
      </w:r>
      <w:r w:rsidR="007E3FD5">
        <w:rPr>
          <w:i/>
          <w:iCs/>
          <w:color w:val="FF0000"/>
        </w:rPr>
        <w:t>s</w:t>
      </w:r>
      <w:r w:rsidRPr="000E4BA5">
        <w:rPr>
          <w:i/>
          <w:iCs/>
          <w:color w:val="FF0000"/>
        </w:rPr>
        <w:t xml:space="preserve"> in a concise and graphical manner. </w:t>
      </w:r>
    </w:p>
    <w:p w14:paraId="424ED8FC" w14:textId="62E86619" w:rsidR="00282148" w:rsidRDefault="00282148" w:rsidP="000E4BA5">
      <w:pPr>
        <w:pStyle w:val="PMRtextmaincontenttext"/>
        <w:ind w:right="213"/>
        <w:jc w:val="both"/>
        <w:rPr>
          <w:i/>
          <w:iCs/>
          <w:color w:val="FF0000"/>
        </w:rPr>
      </w:pPr>
      <w:r>
        <w:rPr>
          <w:i/>
          <w:iCs/>
          <w:color w:val="FF0000"/>
        </w:rPr>
        <w:t xml:space="preserve">- Intermediate </w:t>
      </w:r>
      <w:r w:rsidR="00F10750">
        <w:rPr>
          <w:i/>
          <w:iCs/>
          <w:color w:val="FF0000"/>
        </w:rPr>
        <w:t>p</w:t>
      </w:r>
      <w:r>
        <w:rPr>
          <w:i/>
          <w:iCs/>
          <w:color w:val="FF0000"/>
        </w:rPr>
        <w:t xml:space="preserve">rogress </w:t>
      </w:r>
      <w:r w:rsidR="00F10750">
        <w:rPr>
          <w:i/>
          <w:iCs/>
          <w:color w:val="FF0000"/>
        </w:rPr>
        <w:t>r</w:t>
      </w:r>
      <w:r>
        <w:rPr>
          <w:i/>
          <w:iCs/>
          <w:color w:val="FF0000"/>
        </w:rPr>
        <w:t xml:space="preserve">eports will be produced in April and August. </w:t>
      </w:r>
    </w:p>
    <w:p w14:paraId="6473F152" w14:textId="30CC79C9" w:rsidR="00A10F70" w:rsidRDefault="00A10F70" w:rsidP="000E4BA5">
      <w:pPr>
        <w:pStyle w:val="PMRtextmaincontenttext"/>
        <w:ind w:right="213"/>
        <w:jc w:val="both"/>
        <w:rPr>
          <w:i/>
          <w:iCs/>
          <w:color w:val="FF0000"/>
        </w:rPr>
      </w:pPr>
      <w:r>
        <w:rPr>
          <w:i/>
          <w:iCs/>
          <w:color w:val="FF0000"/>
        </w:rPr>
        <w:t xml:space="preserve">These </w:t>
      </w:r>
      <w:r w:rsidRPr="000E4BA5">
        <w:rPr>
          <w:i/>
          <w:iCs/>
          <w:color w:val="FF0000"/>
        </w:rPr>
        <w:t xml:space="preserve">will present progress made on </w:t>
      </w:r>
      <w:r w:rsidR="007E3FD5">
        <w:rPr>
          <w:i/>
          <w:iCs/>
          <w:color w:val="FF0000"/>
        </w:rPr>
        <w:t>s</w:t>
      </w:r>
      <w:r w:rsidRPr="000E4BA5">
        <w:rPr>
          <w:i/>
          <w:iCs/>
          <w:color w:val="FF0000"/>
        </w:rPr>
        <w:t xml:space="preserve">trategic </w:t>
      </w:r>
      <w:r w:rsidR="007E3FD5">
        <w:rPr>
          <w:i/>
          <w:iCs/>
          <w:color w:val="FF0000"/>
        </w:rPr>
        <w:t>o</w:t>
      </w:r>
      <w:r w:rsidRPr="000E4BA5">
        <w:rPr>
          <w:i/>
          <w:iCs/>
          <w:color w:val="FF0000"/>
        </w:rPr>
        <w:t xml:space="preserve">bjectives, challenges faced in reaching the set targets, changes in the context, if any, an analysis of funding, and recommendations for the way forward. Each cluster will also elaborate on achievements towards </w:t>
      </w:r>
      <w:r w:rsidR="007E3FD5">
        <w:rPr>
          <w:i/>
          <w:iCs/>
          <w:color w:val="FF0000"/>
        </w:rPr>
        <w:t>c</w:t>
      </w:r>
      <w:r w:rsidRPr="000E4BA5">
        <w:rPr>
          <w:i/>
          <w:iCs/>
          <w:color w:val="FF0000"/>
        </w:rPr>
        <w:t xml:space="preserve">luster </w:t>
      </w:r>
      <w:r w:rsidR="007E3FD5">
        <w:rPr>
          <w:i/>
          <w:iCs/>
          <w:color w:val="FF0000"/>
        </w:rPr>
        <w:t>o</w:t>
      </w:r>
      <w:r w:rsidRPr="000E4BA5">
        <w:rPr>
          <w:i/>
          <w:iCs/>
          <w:color w:val="FF0000"/>
        </w:rPr>
        <w:t>bjectives, any changes in the context, challenges faced, and recommendations to address gaps in the response.</w:t>
      </w:r>
    </w:p>
    <w:p w14:paraId="60E9625A" w14:textId="1409904F" w:rsidR="00282148" w:rsidRDefault="00282148" w:rsidP="000E4BA5">
      <w:pPr>
        <w:pStyle w:val="PMRtextmaincontenttext"/>
        <w:ind w:right="213"/>
        <w:jc w:val="both"/>
        <w:rPr>
          <w:i/>
          <w:iCs/>
          <w:color w:val="FF0000"/>
        </w:rPr>
      </w:pPr>
      <w:r>
        <w:rPr>
          <w:i/>
          <w:iCs/>
          <w:color w:val="FF0000"/>
        </w:rPr>
        <w:t xml:space="preserve">- </w:t>
      </w:r>
      <w:r w:rsidR="007E3FD5">
        <w:rPr>
          <w:i/>
          <w:iCs/>
          <w:color w:val="FF0000"/>
        </w:rPr>
        <w:t>An</w:t>
      </w:r>
      <w:r>
        <w:rPr>
          <w:i/>
          <w:iCs/>
          <w:color w:val="FF0000"/>
        </w:rPr>
        <w:t xml:space="preserve"> end</w:t>
      </w:r>
      <w:r w:rsidR="00FE689E">
        <w:rPr>
          <w:i/>
          <w:iCs/>
          <w:color w:val="FF0000"/>
        </w:rPr>
        <w:t>-</w:t>
      </w:r>
      <w:r>
        <w:rPr>
          <w:i/>
          <w:iCs/>
          <w:color w:val="FF0000"/>
        </w:rPr>
        <w:t>of</w:t>
      </w:r>
      <w:r w:rsidR="00FE689E">
        <w:rPr>
          <w:i/>
          <w:iCs/>
          <w:color w:val="FF0000"/>
        </w:rPr>
        <w:t>-</w:t>
      </w:r>
      <w:r>
        <w:rPr>
          <w:i/>
          <w:iCs/>
          <w:color w:val="FF0000"/>
        </w:rPr>
        <w:t xml:space="preserve">year report will be produced </w:t>
      </w:r>
      <w:r w:rsidR="00A10F70">
        <w:rPr>
          <w:i/>
          <w:iCs/>
          <w:color w:val="FF0000"/>
        </w:rPr>
        <w:t>in January of the following year</w:t>
      </w:r>
      <w:r w:rsidR="007E3FD5">
        <w:rPr>
          <w:i/>
          <w:iCs/>
          <w:color w:val="FF0000"/>
        </w:rPr>
        <w:t>.</w:t>
      </w:r>
    </w:p>
    <w:p w14:paraId="7BA903C0" w14:textId="4DF1F35A" w:rsidR="00A10F70" w:rsidRDefault="00A10F70" w:rsidP="000E4BA5">
      <w:pPr>
        <w:pStyle w:val="PMRtextmaincontenttext"/>
        <w:ind w:right="213"/>
        <w:jc w:val="both"/>
        <w:rPr>
          <w:i/>
          <w:iCs/>
          <w:color w:val="FF0000"/>
        </w:rPr>
      </w:pPr>
      <w:r>
        <w:rPr>
          <w:i/>
          <w:iCs/>
          <w:color w:val="FF0000"/>
        </w:rPr>
        <w:t xml:space="preserve">This report </w:t>
      </w:r>
      <w:r w:rsidRPr="000E4BA5">
        <w:rPr>
          <w:i/>
          <w:iCs/>
          <w:color w:val="FF0000"/>
        </w:rPr>
        <w:t xml:space="preserve">will present </w:t>
      </w:r>
      <w:r>
        <w:rPr>
          <w:i/>
          <w:iCs/>
          <w:color w:val="FF0000"/>
        </w:rPr>
        <w:t>final indicators values, achievements,</w:t>
      </w:r>
      <w:r w:rsidRPr="000E4BA5">
        <w:rPr>
          <w:i/>
          <w:iCs/>
          <w:color w:val="FF0000"/>
        </w:rPr>
        <w:t xml:space="preserve"> </w:t>
      </w:r>
      <w:r>
        <w:rPr>
          <w:i/>
          <w:iCs/>
          <w:color w:val="FF0000"/>
        </w:rPr>
        <w:t xml:space="preserve">successes and </w:t>
      </w:r>
      <w:r w:rsidRPr="000E4BA5">
        <w:rPr>
          <w:i/>
          <w:iCs/>
          <w:color w:val="FF0000"/>
        </w:rPr>
        <w:t>challenges</w:t>
      </w:r>
      <w:r>
        <w:rPr>
          <w:i/>
          <w:iCs/>
          <w:color w:val="FF0000"/>
        </w:rPr>
        <w:t xml:space="preserve">, </w:t>
      </w:r>
      <w:r w:rsidRPr="000E4BA5">
        <w:rPr>
          <w:i/>
          <w:iCs/>
          <w:color w:val="FF0000"/>
        </w:rPr>
        <w:t>an</w:t>
      </w:r>
      <w:r>
        <w:rPr>
          <w:i/>
          <w:iCs/>
          <w:color w:val="FF0000"/>
        </w:rPr>
        <w:t>d an</w:t>
      </w:r>
      <w:r w:rsidRPr="000E4BA5">
        <w:rPr>
          <w:i/>
          <w:iCs/>
          <w:color w:val="FF0000"/>
        </w:rPr>
        <w:t xml:space="preserve"> analysis of funding</w:t>
      </w:r>
      <w:r>
        <w:rPr>
          <w:i/>
          <w:iCs/>
          <w:color w:val="FF0000"/>
        </w:rPr>
        <w:t>.</w:t>
      </w:r>
    </w:p>
    <w:p w14:paraId="0297316B" w14:textId="40A2E04C" w:rsidR="0050523A" w:rsidRPr="000E4BA5" w:rsidRDefault="00A10F70" w:rsidP="00A10F70">
      <w:pPr>
        <w:pStyle w:val="PMRtextmaincontenttext"/>
        <w:ind w:right="213"/>
        <w:jc w:val="both"/>
        <w:rPr>
          <w:i/>
          <w:iCs/>
          <w:color w:val="FF0000"/>
        </w:rPr>
      </w:pPr>
      <w:r>
        <w:rPr>
          <w:i/>
          <w:iCs/>
          <w:color w:val="FF0000"/>
        </w:rPr>
        <w:t>- Monitoring d</w:t>
      </w:r>
      <w:r w:rsidR="0050523A" w:rsidRPr="000E4BA5">
        <w:rPr>
          <w:i/>
          <w:iCs/>
          <w:color w:val="FF0000"/>
        </w:rPr>
        <w:t xml:space="preserve">ata and information will also inform the </w:t>
      </w:r>
      <w:r>
        <w:rPr>
          <w:i/>
          <w:iCs/>
          <w:color w:val="FF0000"/>
        </w:rPr>
        <w:t xml:space="preserve">next </w:t>
      </w:r>
      <w:r w:rsidR="007E3FD5">
        <w:rPr>
          <w:i/>
          <w:iCs/>
          <w:color w:val="FF0000"/>
        </w:rPr>
        <w:t>Humanitarian Needs Overview (</w:t>
      </w:r>
      <w:r w:rsidRPr="000E4BA5">
        <w:rPr>
          <w:i/>
          <w:iCs/>
          <w:color w:val="FF0000"/>
        </w:rPr>
        <w:t>HNO</w:t>
      </w:r>
      <w:r w:rsidR="007E3FD5">
        <w:rPr>
          <w:i/>
          <w:iCs/>
          <w:color w:val="FF0000"/>
        </w:rPr>
        <w:t>)</w:t>
      </w:r>
      <w:r>
        <w:rPr>
          <w:i/>
          <w:iCs/>
          <w:color w:val="FF0000"/>
        </w:rPr>
        <w:t>, and the</w:t>
      </w:r>
      <w:r w:rsidRPr="000E4BA5">
        <w:rPr>
          <w:i/>
          <w:iCs/>
          <w:color w:val="FF0000"/>
        </w:rPr>
        <w:t xml:space="preserve"> </w:t>
      </w:r>
      <w:r w:rsidR="0050523A" w:rsidRPr="000E4BA5">
        <w:rPr>
          <w:i/>
          <w:iCs/>
          <w:color w:val="FF0000"/>
        </w:rPr>
        <w:t xml:space="preserve">Global Humanitarian Overview (GHO) </w:t>
      </w:r>
      <w:r>
        <w:rPr>
          <w:i/>
          <w:iCs/>
          <w:color w:val="FF0000"/>
        </w:rPr>
        <w:t>prepared at the end of the year.</w:t>
      </w:r>
    </w:p>
    <w:p w14:paraId="02170EBE" w14:textId="7E28112E" w:rsidR="008E0906" w:rsidRDefault="008E0906" w:rsidP="00E97638">
      <w:pPr>
        <w:pStyle w:val="Heading1"/>
      </w:pPr>
    </w:p>
    <w:p w14:paraId="39344168" w14:textId="77777777" w:rsidR="00282148" w:rsidRPr="00282148" w:rsidRDefault="00282148" w:rsidP="00282148">
      <w:pPr>
        <w:rPr>
          <w:lang w:eastAsia="zh-TW"/>
        </w:rPr>
      </w:pPr>
    </w:p>
    <w:p w14:paraId="2F18D0AE" w14:textId="3672CE06" w:rsidR="008E0906" w:rsidRDefault="00BE0C45" w:rsidP="00E97638">
      <w:pPr>
        <w:pStyle w:val="Heading1"/>
      </w:pPr>
      <w:r w:rsidRPr="00BE0C45">
        <w:drawing>
          <wp:inline distT="0" distB="0" distL="0" distR="0" wp14:anchorId="11324F9F" wp14:editId="4D7AE175">
            <wp:extent cx="6480175" cy="1240155"/>
            <wp:effectExtent l="0" t="0" r="0" b="0"/>
            <wp:docPr id="604016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175" cy="1240155"/>
                    </a:xfrm>
                    <a:prstGeom prst="rect">
                      <a:avLst/>
                    </a:prstGeom>
                    <a:noFill/>
                    <a:ln>
                      <a:noFill/>
                    </a:ln>
                  </pic:spPr>
                </pic:pic>
              </a:graphicData>
            </a:graphic>
          </wp:inline>
        </w:drawing>
      </w:r>
    </w:p>
    <w:p w14:paraId="27C0BAEA" w14:textId="1DDABD12" w:rsidR="00282148" w:rsidRDefault="00282148">
      <w:pPr>
        <w:spacing w:after="120"/>
        <w:rPr>
          <w:rFonts w:eastAsia="PMingLiU" w:cs="Times New Roman"/>
          <w:b/>
          <w:color w:val="026CB6"/>
          <w:sz w:val="28"/>
          <w:szCs w:val="28"/>
          <w:lang w:eastAsia="zh-TW"/>
        </w:rPr>
      </w:pPr>
      <w:r>
        <w:br w:type="page"/>
      </w:r>
    </w:p>
    <w:p w14:paraId="17260850" w14:textId="6D9BCD37" w:rsidR="007D5FD0" w:rsidRPr="00464DDC" w:rsidRDefault="007D5FD0" w:rsidP="00E97638">
      <w:pPr>
        <w:pStyle w:val="Heading1"/>
      </w:pPr>
      <w:r w:rsidRPr="00464DDC">
        <w:lastRenderedPageBreak/>
        <w:t>R</w:t>
      </w:r>
      <w:r>
        <w:t xml:space="preserve">oles and responsibilities </w:t>
      </w:r>
    </w:p>
    <w:p w14:paraId="14198A74" w14:textId="6B941934" w:rsidR="00D5005B" w:rsidRDefault="00D5005B" w:rsidP="00D5005B">
      <w:pPr>
        <w:pStyle w:val="PMRtextmaincontenttext"/>
        <w:ind w:right="213"/>
        <w:jc w:val="both"/>
        <w:rPr>
          <w:i/>
          <w:iCs/>
          <w:color w:val="FF0000"/>
        </w:rPr>
      </w:pPr>
    </w:p>
    <w:p w14:paraId="70669817" w14:textId="0EABA305" w:rsidR="00D5005B" w:rsidRDefault="00D5005B" w:rsidP="00D5005B">
      <w:pPr>
        <w:pStyle w:val="PMRtextmaincontenttext"/>
        <w:ind w:right="213"/>
        <w:jc w:val="both"/>
        <w:rPr>
          <w:i/>
          <w:iCs/>
          <w:color w:val="FF0000"/>
        </w:rPr>
      </w:pPr>
    </w:p>
    <w:p w14:paraId="6999B083" w14:textId="1250D9E2" w:rsidR="00C51A07" w:rsidRDefault="00C51A07" w:rsidP="00D5005B">
      <w:pPr>
        <w:pStyle w:val="PMRtextmaincontenttext"/>
        <w:ind w:right="213"/>
        <w:jc w:val="both"/>
        <w:rPr>
          <w:i/>
          <w:iCs/>
          <w:color w:val="FF0000"/>
        </w:rPr>
      </w:pPr>
    </w:p>
    <w:p w14:paraId="15037E97" w14:textId="45ECBA87" w:rsidR="00866C7E" w:rsidRPr="00D5005B" w:rsidRDefault="00D5005B" w:rsidP="00D5005B">
      <w:pPr>
        <w:pStyle w:val="PMRtextmaincontenttext"/>
        <w:ind w:right="213"/>
        <w:jc w:val="both"/>
        <w:rPr>
          <w:i/>
          <w:iCs/>
          <w:color w:val="FF0000"/>
        </w:rPr>
      </w:pPr>
      <w:r>
        <w:rPr>
          <w:i/>
          <w:iCs/>
          <w:color w:val="FF0000"/>
        </w:rPr>
        <w:t>M</w:t>
      </w:r>
      <w:r w:rsidR="00702C0C" w:rsidRPr="00D5005B">
        <w:rPr>
          <w:i/>
          <w:iCs/>
          <w:color w:val="FF0000"/>
        </w:rPr>
        <w:t xml:space="preserve">onitoring roles and responsibilities </w:t>
      </w:r>
      <w:r w:rsidR="00C51A07">
        <w:rPr>
          <w:i/>
          <w:iCs/>
          <w:color w:val="FF0000"/>
        </w:rPr>
        <w:t>are</w:t>
      </w:r>
      <w:r w:rsidR="00702C0C" w:rsidRPr="00D5005B">
        <w:rPr>
          <w:i/>
          <w:iCs/>
          <w:color w:val="FF0000"/>
        </w:rPr>
        <w:t xml:space="preserve"> distributed as follow</w:t>
      </w:r>
      <w:r w:rsidR="00C51A07">
        <w:rPr>
          <w:i/>
          <w:iCs/>
          <w:color w:val="FF0000"/>
        </w:rPr>
        <w:t>s</w:t>
      </w:r>
      <w:r w:rsidR="00702C0C" w:rsidRPr="00D5005B">
        <w:rPr>
          <w:i/>
          <w:iCs/>
          <w:color w:val="FF0000"/>
        </w:rPr>
        <w:t>:</w:t>
      </w:r>
    </w:p>
    <w:p w14:paraId="421C1443" w14:textId="046F0683" w:rsidR="00702C0C" w:rsidRPr="00C51A07" w:rsidRDefault="003660DC" w:rsidP="00D5005B">
      <w:pPr>
        <w:pStyle w:val="PMRtextmaincontenttext"/>
        <w:ind w:right="213"/>
        <w:jc w:val="both"/>
        <w:rPr>
          <w:b/>
          <w:bCs/>
          <w:i/>
          <w:iCs/>
          <w:color w:val="FF0000"/>
          <w:u w:val="single"/>
        </w:rPr>
      </w:pPr>
      <w:r w:rsidRPr="00C51A07">
        <w:rPr>
          <w:b/>
          <w:bCs/>
          <w:i/>
          <w:iCs/>
          <w:color w:val="FF0000"/>
          <w:u w:val="single"/>
        </w:rPr>
        <w:t>HC/HCT:</w:t>
      </w:r>
    </w:p>
    <w:p w14:paraId="4A422B07" w14:textId="58CA346B" w:rsidR="003660DC" w:rsidRPr="00D5005B" w:rsidRDefault="00277501" w:rsidP="00C51A07">
      <w:pPr>
        <w:pStyle w:val="PMRtextmaincontenttext"/>
        <w:numPr>
          <w:ilvl w:val="0"/>
          <w:numId w:val="44"/>
        </w:numPr>
        <w:spacing w:after="0"/>
        <w:ind w:right="213"/>
        <w:jc w:val="both"/>
        <w:rPr>
          <w:i/>
          <w:iCs/>
          <w:color w:val="FF0000"/>
        </w:rPr>
      </w:pPr>
      <w:r w:rsidRPr="00D5005B">
        <w:rPr>
          <w:i/>
          <w:iCs/>
          <w:color w:val="FF0000"/>
        </w:rPr>
        <w:t>E</w:t>
      </w:r>
      <w:r w:rsidR="003660DC" w:rsidRPr="00D5005B">
        <w:rPr>
          <w:i/>
          <w:iCs/>
          <w:color w:val="FF0000"/>
        </w:rPr>
        <w:t xml:space="preserve">ndorse the </w:t>
      </w:r>
      <w:r w:rsidR="00F10750">
        <w:rPr>
          <w:i/>
          <w:iCs/>
          <w:color w:val="FF0000"/>
        </w:rPr>
        <w:t>h</w:t>
      </w:r>
      <w:r w:rsidR="003660DC" w:rsidRPr="00D5005B">
        <w:rPr>
          <w:i/>
          <w:iCs/>
          <w:color w:val="FF0000"/>
        </w:rPr>
        <w:t xml:space="preserve">umanitarian </w:t>
      </w:r>
      <w:r w:rsidR="00F10750">
        <w:rPr>
          <w:i/>
          <w:iCs/>
          <w:color w:val="FF0000"/>
        </w:rPr>
        <w:t>r</w:t>
      </w:r>
      <w:r w:rsidR="003660DC" w:rsidRPr="00D5005B">
        <w:rPr>
          <w:i/>
          <w:iCs/>
          <w:color w:val="FF0000"/>
        </w:rPr>
        <w:t xml:space="preserve">esponse </w:t>
      </w:r>
      <w:r w:rsidR="00F10750">
        <w:rPr>
          <w:i/>
          <w:iCs/>
          <w:color w:val="FF0000"/>
        </w:rPr>
        <w:t>m</w:t>
      </w:r>
      <w:r w:rsidR="003660DC" w:rsidRPr="00D5005B">
        <w:rPr>
          <w:i/>
          <w:iCs/>
          <w:color w:val="FF0000"/>
        </w:rPr>
        <w:t xml:space="preserve">onitoring </w:t>
      </w:r>
      <w:r w:rsidR="00F10750">
        <w:rPr>
          <w:i/>
          <w:iCs/>
          <w:color w:val="FF0000"/>
        </w:rPr>
        <w:t>p</w:t>
      </w:r>
      <w:r w:rsidR="00A56824" w:rsidRPr="00D5005B">
        <w:rPr>
          <w:i/>
          <w:iCs/>
          <w:color w:val="FF0000"/>
        </w:rPr>
        <w:t>lan</w:t>
      </w:r>
    </w:p>
    <w:p w14:paraId="67797977" w14:textId="6A654999" w:rsidR="003660DC" w:rsidRPr="00D5005B" w:rsidRDefault="003660DC" w:rsidP="00C51A07">
      <w:pPr>
        <w:pStyle w:val="PMRtextmaincontenttext"/>
        <w:numPr>
          <w:ilvl w:val="0"/>
          <w:numId w:val="44"/>
        </w:numPr>
        <w:spacing w:after="0"/>
        <w:ind w:right="213"/>
        <w:jc w:val="both"/>
        <w:rPr>
          <w:i/>
          <w:iCs/>
          <w:color w:val="FF0000"/>
        </w:rPr>
      </w:pPr>
      <w:r w:rsidRPr="00D5005B">
        <w:rPr>
          <w:i/>
          <w:iCs/>
          <w:color w:val="FF0000"/>
        </w:rPr>
        <w:t xml:space="preserve">Ensure adequate financial and human resources to implement the </w:t>
      </w:r>
      <w:r w:rsidR="001C1FE4">
        <w:rPr>
          <w:i/>
          <w:iCs/>
          <w:color w:val="FF0000"/>
        </w:rPr>
        <w:t>monitoring actions</w:t>
      </w:r>
    </w:p>
    <w:p w14:paraId="3A35C6D6" w14:textId="312DEC43" w:rsidR="005B091A" w:rsidRPr="00D5005B" w:rsidRDefault="00C51A07" w:rsidP="00C51A07">
      <w:pPr>
        <w:pStyle w:val="PMRtextmaincontenttext"/>
        <w:numPr>
          <w:ilvl w:val="0"/>
          <w:numId w:val="44"/>
        </w:numPr>
        <w:spacing w:after="0"/>
        <w:ind w:right="213"/>
        <w:jc w:val="both"/>
        <w:rPr>
          <w:i/>
          <w:iCs/>
          <w:color w:val="FF0000"/>
        </w:rPr>
      </w:pPr>
      <w:r>
        <w:rPr>
          <w:i/>
          <w:iCs/>
          <w:color w:val="FF0000"/>
        </w:rPr>
        <w:t xml:space="preserve">Receive and discuss the reports submitted, and act upon </w:t>
      </w:r>
      <w:r w:rsidR="00DF5C4F">
        <w:rPr>
          <w:i/>
          <w:iCs/>
          <w:color w:val="FF0000"/>
        </w:rPr>
        <w:t>recommendations</w:t>
      </w:r>
    </w:p>
    <w:p w14:paraId="47219646" w14:textId="2B97CC8A" w:rsidR="003660DC" w:rsidRPr="00C51A07" w:rsidRDefault="004417FD" w:rsidP="00C51A07">
      <w:pPr>
        <w:pStyle w:val="PMRtextmaincontenttext"/>
        <w:numPr>
          <w:ilvl w:val="0"/>
          <w:numId w:val="44"/>
        </w:numPr>
        <w:spacing w:after="0"/>
        <w:ind w:right="213"/>
        <w:jc w:val="both"/>
        <w:rPr>
          <w:i/>
          <w:iCs/>
          <w:color w:val="FF0000"/>
        </w:rPr>
      </w:pPr>
      <w:r w:rsidRPr="00D5005B">
        <w:rPr>
          <w:i/>
          <w:iCs/>
          <w:color w:val="FF0000"/>
        </w:rPr>
        <w:t xml:space="preserve">Decide on </w:t>
      </w:r>
      <w:r w:rsidR="00667113">
        <w:rPr>
          <w:i/>
          <w:iCs/>
          <w:color w:val="FF0000"/>
        </w:rPr>
        <w:t xml:space="preserve">the </w:t>
      </w:r>
      <w:r w:rsidR="003660DC" w:rsidRPr="00D5005B">
        <w:rPr>
          <w:i/>
          <w:iCs/>
          <w:color w:val="FF0000"/>
        </w:rPr>
        <w:t xml:space="preserve">dissemination of </w:t>
      </w:r>
      <w:r w:rsidR="00C51A07">
        <w:rPr>
          <w:i/>
          <w:iCs/>
          <w:color w:val="FF0000"/>
        </w:rPr>
        <w:t>reports</w:t>
      </w:r>
      <w:r w:rsidR="003660DC" w:rsidRPr="00D5005B">
        <w:rPr>
          <w:i/>
          <w:iCs/>
          <w:color w:val="FF0000"/>
        </w:rPr>
        <w:t xml:space="preserve"> </w:t>
      </w:r>
      <w:r w:rsidR="00B90C59" w:rsidRPr="00D5005B">
        <w:rPr>
          <w:i/>
          <w:iCs/>
          <w:color w:val="FF0000"/>
        </w:rPr>
        <w:t>to</w:t>
      </w:r>
      <w:r w:rsidRPr="00D5005B">
        <w:rPr>
          <w:i/>
          <w:iCs/>
          <w:color w:val="FF0000"/>
        </w:rPr>
        <w:t xml:space="preserve"> stakeholders and </w:t>
      </w:r>
      <w:r w:rsidR="002855E6" w:rsidRPr="00D5005B">
        <w:rPr>
          <w:i/>
          <w:iCs/>
          <w:color w:val="FF0000"/>
        </w:rPr>
        <w:t xml:space="preserve">the </w:t>
      </w:r>
      <w:r w:rsidRPr="00D5005B">
        <w:rPr>
          <w:i/>
          <w:iCs/>
          <w:color w:val="FF0000"/>
        </w:rPr>
        <w:t xml:space="preserve">general </w:t>
      </w:r>
      <w:proofErr w:type="gramStart"/>
      <w:r w:rsidRPr="00D5005B">
        <w:rPr>
          <w:i/>
          <w:iCs/>
          <w:color w:val="FF0000"/>
        </w:rPr>
        <w:t>public</w:t>
      </w:r>
      <w:proofErr w:type="gramEnd"/>
    </w:p>
    <w:p w14:paraId="526EFCD2" w14:textId="77777777" w:rsidR="00C51A07" w:rsidRPr="00D5005B" w:rsidRDefault="00C51A07" w:rsidP="00C51A07">
      <w:pPr>
        <w:pStyle w:val="PMRtextmaincontenttext"/>
        <w:spacing w:after="0"/>
        <w:ind w:left="720" w:right="213"/>
        <w:jc w:val="both"/>
        <w:rPr>
          <w:i/>
          <w:iCs/>
          <w:color w:val="FF0000"/>
        </w:rPr>
      </w:pPr>
    </w:p>
    <w:p w14:paraId="6E8EDE08" w14:textId="77777777" w:rsidR="008D7897" w:rsidRPr="00C51A07" w:rsidRDefault="003660DC" w:rsidP="00D5005B">
      <w:pPr>
        <w:pStyle w:val="PMRtextmaincontenttext"/>
        <w:ind w:right="213"/>
        <w:jc w:val="both"/>
        <w:rPr>
          <w:i/>
          <w:iCs/>
          <w:color w:val="FF0000"/>
        </w:rPr>
      </w:pPr>
      <w:r w:rsidRPr="00C51A07">
        <w:rPr>
          <w:b/>
          <w:bCs/>
          <w:i/>
          <w:iCs/>
          <w:color w:val="FF0000"/>
          <w:u w:val="single"/>
        </w:rPr>
        <w:t>OCHA</w:t>
      </w:r>
      <w:r w:rsidR="008D7897" w:rsidRPr="00C51A07">
        <w:rPr>
          <w:b/>
          <w:bCs/>
          <w:i/>
          <w:iCs/>
          <w:color w:val="FF0000"/>
          <w:u w:val="single"/>
        </w:rPr>
        <w:t>:</w:t>
      </w:r>
    </w:p>
    <w:p w14:paraId="79E8DA9B" w14:textId="49CD8ECC" w:rsidR="008D7897" w:rsidRPr="00C51A07" w:rsidRDefault="008D7897" w:rsidP="00C51A07">
      <w:pPr>
        <w:pStyle w:val="PMRtextmaincontenttext"/>
        <w:numPr>
          <w:ilvl w:val="0"/>
          <w:numId w:val="45"/>
        </w:numPr>
        <w:spacing w:after="0"/>
        <w:ind w:right="213"/>
        <w:jc w:val="both"/>
        <w:rPr>
          <w:i/>
          <w:iCs/>
          <w:color w:val="FF0000"/>
        </w:rPr>
      </w:pPr>
      <w:r w:rsidRPr="00C51A07">
        <w:rPr>
          <w:i/>
          <w:iCs/>
          <w:color w:val="FF0000"/>
        </w:rPr>
        <w:t>Appoint</w:t>
      </w:r>
      <w:r w:rsidR="00667113">
        <w:rPr>
          <w:i/>
          <w:iCs/>
          <w:color w:val="FF0000"/>
        </w:rPr>
        <w:t>s</w:t>
      </w:r>
      <w:r w:rsidRPr="00C51A07">
        <w:rPr>
          <w:i/>
          <w:iCs/>
          <w:color w:val="FF0000"/>
        </w:rPr>
        <w:t xml:space="preserve"> </w:t>
      </w:r>
      <w:r w:rsidR="00667113">
        <w:rPr>
          <w:i/>
          <w:iCs/>
          <w:color w:val="FF0000"/>
        </w:rPr>
        <w:t xml:space="preserve">a </w:t>
      </w:r>
      <w:r w:rsidRPr="00C51A07">
        <w:rPr>
          <w:i/>
          <w:iCs/>
          <w:color w:val="FF0000"/>
        </w:rPr>
        <w:t>monitoring</w:t>
      </w:r>
      <w:r w:rsidR="00667113">
        <w:rPr>
          <w:i/>
          <w:iCs/>
          <w:color w:val="FF0000"/>
        </w:rPr>
        <w:t xml:space="preserve"> </w:t>
      </w:r>
      <w:r w:rsidRPr="00C51A07">
        <w:rPr>
          <w:i/>
          <w:iCs/>
          <w:color w:val="FF0000"/>
        </w:rPr>
        <w:t xml:space="preserve">officer/focal point </w:t>
      </w:r>
    </w:p>
    <w:p w14:paraId="25B20958" w14:textId="07172346" w:rsidR="00C51A07" w:rsidRDefault="00C51A07" w:rsidP="00C51A07">
      <w:pPr>
        <w:pStyle w:val="PMRtextmaincontenttext"/>
        <w:numPr>
          <w:ilvl w:val="0"/>
          <w:numId w:val="45"/>
        </w:numPr>
        <w:spacing w:after="0"/>
        <w:ind w:right="213"/>
        <w:jc w:val="both"/>
        <w:rPr>
          <w:i/>
          <w:iCs/>
          <w:color w:val="FF0000"/>
        </w:rPr>
      </w:pPr>
      <w:r w:rsidRPr="00C51A07">
        <w:rPr>
          <w:i/>
          <w:iCs/>
          <w:color w:val="FF0000"/>
        </w:rPr>
        <w:t>Coordinate</w:t>
      </w:r>
      <w:r w:rsidR="00667113">
        <w:rPr>
          <w:i/>
          <w:iCs/>
          <w:color w:val="FF0000"/>
        </w:rPr>
        <w:t>s</w:t>
      </w:r>
      <w:r w:rsidRPr="00C51A07">
        <w:rPr>
          <w:i/>
          <w:iCs/>
          <w:color w:val="FF0000"/>
        </w:rPr>
        <w:t xml:space="preserve"> all inter-cluster efforts as mentioned below (ICCG)</w:t>
      </w:r>
    </w:p>
    <w:p w14:paraId="75175654" w14:textId="1F46B435" w:rsidR="00CF332E" w:rsidRPr="00C51A07" w:rsidRDefault="00CF332E" w:rsidP="00C51A07">
      <w:pPr>
        <w:pStyle w:val="PMRtextmaincontenttext"/>
        <w:numPr>
          <w:ilvl w:val="0"/>
          <w:numId w:val="45"/>
        </w:numPr>
        <w:spacing w:after="0"/>
        <w:ind w:right="213"/>
        <w:jc w:val="both"/>
        <w:rPr>
          <w:i/>
          <w:iCs/>
          <w:color w:val="FF0000"/>
        </w:rPr>
      </w:pPr>
      <w:r w:rsidRPr="00C51A07">
        <w:rPr>
          <w:i/>
          <w:iCs/>
          <w:color w:val="FF0000"/>
        </w:rPr>
        <w:t>Regularly update</w:t>
      </w:r>
      <w:r w:rsidR="00667113">
        <w:rPr>
          <w:i/>
          <w:iCs/>
          <w:color w:val="FF0000"/>
        </w:rPr>
        <w:t>s</w:t>
      </w:r>
      <w:r w:rsidRPr="00C51A07">
        <w:rPr>
          <w:i/>
          <w:iCs/>
          <w:color w:val="FF0000"/>
        </w:rPr>
        <w:t xml:space="preserve"> the HC/HCT on the </w:t>
      </w:r>
      <w:r w:rsidR="00C51A07">
        <w:rPr>
          <w:i/>
          <w:iCs/>
          <w:color w:val="FF0000"/>
        </w:rPr>
        <w:t>progress</w:t>
      </w:r>
      <w:r w:rsidRPr="00C51A07">
        <w:rPr>
          <w:i/>
          <w:iCs/>
          <w:color w:val="FF0000"/>
        </w:rPr>
        <w:t xml:space="preserve"> of the </w:t>
      </w:r>
      <w:r w:rsidR="00667113">
        <w:rPr>
          <w:i/>
          <w:iCs/>
          <w:color w:val="FF0000"/>
        </w:rPr>
        <w:t>h</w:t>
      </w:r>
      <w:r w:rsidRPr="00C51A07">
        <w:rPr>
          <w:i/>
          <w:iCs/>
          <w:color w:val="FF0000"/>
        </w:rPr>
        <w:t xml:space="preserve">umanitarian </w:t>
      </w:r>
      <w:r w:rsidR="00667113">
        <w:rPr>
          <w:i/>
          <w:iCs/>
          <w:color w:val="FF0000"/>
        </w:rPr>
        <w:t>r</w:t>
      </w:r>
      <w:r w:rsidRPr="00C51A07">
        <w:rPr>
          <w:i/>
          <w:iCs/>
          <w:color w:val="FF0000"/>
        </w:rPr>
        <w:t>esponse</w:t>
      </w:r>
      <w:r w:rsidR="00C51A07">
        <w:rPr>
          <w:i/>
          <w:iCs/>
          <w:color w:val="FF0000"/>
        </w:rPr>
        <w:t>, with mo</w:t>
      </w:r>
      <w:r w:rsidRPr="00C51A07">
        <w:rPr>
          <w:i/>
          <w:iCs/>
          <w:color w:val="FF0000"/>
        </w:rPr>
        <w:t>nitoring</w:t>
      </w:r>
      <w:r w:rsidR="00C51A07">
        <w:rPr>
          <w:i/>
          <w:iCs/>
          <w:color w:val="FF0000"/>
        </w:rPr>
        <w:t xml:space="preserve"> data</w:t>
      </w:r>
      <w:r w:rsidRPr="00C51A07">
        <w:rPr>
          <w:i/>
          <w:iCs/>
          <w:color w:val="FF0000"/>
        </w:rPr>
        <w:t xml:space="preserve"> </w:t>
      </w:r>
      <w:r w:rsidR="00C51A07">
        <w:rPr>
          <w:i/>
          <w:iCs/>
          <w:color w:val="FF0000"/>
        </w:rPr>
        <w:t>and financial updates</w:t>
      </w:r>
    </w:p>
    <w:p w14:paraId="1B57D59F" w14:textId="11EE1486" w:rsidR="008D7897" w:rsidRPr="00C51A07" w:rsidRDefault="008D7897" w:rsidP="00C51A07">
      <w:pPr>
        <w:pStyle w:val="PMRtextmaincontenttext"/>
        <w:numPr>
          <w:ilvl w:val="0"/>
          <w:numId w:val="45"/>
        </w:numPr>
        <w:spacing w:after="0"/>
        <w:ind w:right="213"/>
        <w:jc w:val="both"/>
        <w:rPr>
          <w:i/>
          <w:iCs/>
          <w:color w:val="FF0000"/>
        </w:rPr>
      </w:pPr>
      <w:r w:rsidRPr="00C51A07">
        <w:rPr>
          <w:i/>
          <w:iCs/>
          <w:color w:val="FF0000"/>
        </w:rPr>
        <w:t>Disseminate</w:t>
      </w:r>
      <w:r w:rsidR="00667113">
        <w:rPr>
          <w:i/>
          <w:iCs/>
          <w:color w:val="FF0000"/>
        </w:rPr>
        <w:t>s</w:t>
      </w:r>
      <w:r w:rsidRPr="00C51A07">
        <w:rPr>
          <w:i/>
          <w:iCs/>
          <w:color w:val="FF0000"/>
        </w:rPr>
        <w:t xml:space="preserve"> </w:t>
      </w:r>
      <w:r w:rsidR="00C51A07">
        <w:rPr>
          <w:i/>
          <w:iCs/>
          <w:color w:val="FF0000"/>
        </w:rPr>
        <w:t>reports a</w:t>
      </w:r>
      <w:r w:rsidRPr="00C51A07">
        <w:rPr>
          <w:i/>
          <w:iCs/>
          <w:color w:val="FF0000"/>
        </w:rPr>
        <w:t>s agreed by the HCT, and upload</w:t>
      </w:r>
      <w:r w:rsidR="00667113">
        <w:rPr>
          <w:i/>
          <w:iCs/>
          <w:color w:val="FF0000"/>
        </w:rPr>
        <w:t>s</w:t>
      </w:r>
      <w:r w:rsidRPr="00C51A07">
        <w:rPr>
          <w:i/>
          <w:iCs/>
          <w:color w:val="FF0000"/>
        </w:rPr>
        <w:t xml:space="preserve"> them to the country’s website</w:t>
      </w:r>
    </w:p>
    <w:p w14:paraId="13AAE70B" w14:textId="6872252D" w:rsidR="00397370" w:rsidRPr="00C51A07" w:rsidRDefault="00397370" w:rsidP="00C51A07">
      <w:pPr>
        <w:pStyle w:val="PMRtextmaincontenttext"/>
        <w:numPr>
          <w:ilvl w:val="0"/>
          <w:numId w:val="45"/>
        </w:numPr>
        <w:spacing w:after="0"/>
        <w:ind w:right="213"/>
        <w:jc w:val="both"/>
        <w:rPr>
          <w:i/>
          <w:iCs/>
          <w:color w:val="FF0000"/>
        </w:rPr>
      </w:pPr>
      <w:r w:rsidRPr="00C51A07">
        <w:rPr>
          <w:i/>
          <w:iCs/>
          <w:color w:val="FF0000"/>
        </w:rPr>
        <w:t>Provide</w:t>
      </w:r>
      <w:r w:rsidR="00667113">
        <w:rPr>
          <w:i/>
          <w:iCs/>
          <w:color w:val="FF0000"/>
        </w:rPr>
        <w:t>s</w:t>
      </w:r>
      <w:r w:rsidRPr="00C51A07">
        <w:rPr>
          <w:i/>
          <w:iCs/>
          <w:color w:val="FF0000"/>
        </w:rPr>
        <w:t xml:space="preserve"> </w:t>
      </w:r>
      <w:r w:rsidR="00C51A07">
        <w:rPr>
          <w:i/>
          <w:iCs/>
          <w:color w:val="FF0000"/>
        </w:rPr>
        <w:t xml:space="preserve">the required </w:t>
      </w:r>
      <w:r w:rsidRPr="00C51A07">
        <w:rPr>
          <w:i/>
          <w:iCs/>
          <w:color w:val="FF0000"/>
        </w:rPr>
        <w:t>information to OCHA HQ for the Global Humanitarian Overview</w:t>
      </w:r>
      <w:r w:rsidR="00ED22A0">
        <w:rPr>
          <w:i/>
          <w:iCs/>
          <w:color w:val="FF0000"/>
        </w:rPr>
        <w:t xml:space="preserve"> (</w:t>
      </w:r>
      <w:r w:rsidR="00667113">
        <w:rPr>
          <w:i/>
          <w:iCs/>
          <w:color w:val="FF0000"/>
        </w:rPr>
        <w:t>GHO</w:t>
      </w:r>
      <w:r w:rsidR="00ED22A0">
        <w:rPr>
          <w:i/>
          <w:iCs/>
          <w:color w:val="FF0000"/>
        </w:rPr>
        <w:t>)</w:t>
      </w:r>
    </w:p>
    <w:p w14:paraId="60B4F2EC" w14:textId="77777777" w:rsidR="00C51A07" w:rsidRPr="00C51A07" w:rsidRDefault="00C51A07" w:rsidP="00C51A07">
      <w:pPr>
        <w:pStyle w:val="PMRtextmaincontenttext"/>
        <w:spacing w:after="0"/>
        <w:ind w:left="720" w:right="213"/>
        <w:jc w:val="both"/>
        <w:rPr>
          <w:i/>
          <w:iCs/>
          <w:color w:val="FF0000"/>
        </w:rPr>
      </w:pPr>
    </w:p>
    <w:p w14:paraId="06964F86" w14:textId="77777777" w:rsidR="003660DC" w:rsidRPr="00C51A07" w:rsidRDefault="003660DC" w:rsidP="00C51A07">
      <w:pPr>
        <w:pStyle w:val="PMRtextmaincontenttext"/>
        <w:ind w:right="213"/>
        <w:jc w:val="both"/>
        <w:rPr>
          <w:b/>
          <w:bCs/>
          <w:i/>
          <w:iCs/>
          <w:color w:val="FF0000"/>
          <w:u w:val="single"/>
        </w:rPr>
      </w:pPr>
      <w:r w:rsidRPr="00C51A07">
        <w:rPr>
          <w:b/>
          <w:bCs/>
          <w:i/>
          <w:iCs/>
          <w:color w:val="FF0000"/>
          <w:u w:val="single"/>
        </w:rPr>
        <w:t>Inter-Cluster Coordination Group</w:t>
      </w:r>
      <w:r w:rsidR="00371E12" w:rsidRPr="00C51A07">
        <w:rPr>
          <w:b/>
          <w:bCs/>
          <w:i/>
          <w:iCs/>
          <w:color w:val="FF0000"/>
          <w:u w:val="single"/>
        </w:rPr>
        <w:t xml:space="preserve"> (ICCG)</w:t>
      </w:r>
      <w:r w:rsidRPr="00C51A07">
        <w:rPr>
          <w:b/>
          <w:bCs/>
          <w:i/>
          <w:iCs/>
          <w:color w:val="FF0000"/>
          <w:u w:val="single"/>
        </w:rPr>
        <w:t>:</w:t>
      </w:r>
    </w:p>
    <w:p w14:paraId="4F75698C" w14:textId="1CB750FB" w:rsidR="003660DC" w:rsidRPr="00C51A07" w:rsidRDefault="003660DC" w:rsidP="00C51A07">
      <w:pPr>
        <w:pStyle w:val="PMRtextmaincontenttext"/>
        <w:numPr>
          <w:ilvl w:val="0"/>
          <w:numId w:val="46"/>
        </w:numPr>
        <w:spacing w:after="0"/>
        <w:ind w:right="213"/>
        <w:jc w:val="both"/>
        <w:rPr>
          <w:i/>
          <w:iCs/>
          <w:color w:val="FF0000"/>
        </w:rPr>
      </w:pPr>
      <w:r w:rsidRPr="00C51A07">
        <w:rPr>
          <w:i/>
          <w:iCs/>
          <w:color w:val="FF0000"/>
        </w:rPr>
        <w:t>Develop</w:t>
      </w:r>
      <w:r w:rsidR="00667113">
        <w:rPr>
          <w:i/>
          <w:iCs/>
          <w:color w:val="FF0000"/>
        </w:rPr>
        <w:t>s</w:t>
      </w:r>
      <w:r w:rsidRPr="00C51A07">
        <w:rPr>
          <w:i/>
          <w:iCs/>
          <w:color w:val="FF0000"/>
        </w:rPr>
        <w:t xml:space="preserve"> the </w:t>
      </w:r>
      <w:r w:rsidR="00F10750">
        <w:rPr>
          <w:i/>
          <w:iCs/>
          <w:color w:val="FF0000"/>
        </w:rPr>
        <w:t>h</w:t>
      </w:r>
      <w:r w:rsidRPr="00F10750">
        <w:rPr>
          <w:i/>
          <w:iCs/>
          <w:color w:val="FF0000"/>
        </w:rPr>
        <w:t xml:space="preserve">umanitarian </w:t>
      </w:r>
      <w:r w:rsidR="00F10750">
        <w:rPr>
          <w:i/>
          <w:iCs/>
          <w:color w:val="FF0000"/>
        </w:rPr>
        <w:t>r</w:t>
      </w:r>
      <w:r w:rsidRPr="00F10750">
        <w:rPr>
          <w:i/>
          <w:iCs/>
          <w:color w:val="FF0000"/>
        </w:rPr>
        <w:t xml:space="preserve">esponse </w:t>
      </w:r>
      <w:r w:rsidR="00F10750">
        <w:rPr>
          <w:i/>
          <w:iCs/>
          <w:color w:val="FF0000"/>
        </w:rPr>
        <w:t>m</w:t>
      </w:r>
      <w:r w:rsidRPr="00F10750">
        <w:rPr>
          <w:i/>
          <w:iCs/>
          <w:color w:val="FF0000"/>
        </w:rPr>
        <w:t xml:space="preserve">onitoring </w:t>
      </w:r>
      <w:r w:rsidR="001C1FE4">
        <w:rPr>
          <w:i/>
          <w:iCs/>
          <w:color w:val="FF0000"/>
        </w:rPr>
        <w:t>plan</w:t>
      </w:r>
      <w:r w:rsidR="00DB7F09" w:rsidRPr="00C51A07">
        <w:rPr>
          <w:i/>
          <w:iCs/>
          <w:color w:val="FF0000"/>
        </w:rPr>
        <w:t xml:space="preserve">, </w:t>
      </w:r>
      <w:r w:rsidR="00C51A07">
        <w:rPr>
          <w:i/>
          <w:iCs/>
          <w:color w:val="FF0000"/>
        </w:rPr>
        <w:t>and revise</w:t>
      </w:r>
      <w:r w:rsidR="00667113">
        <w:rPr>
          <w:i/>
          <w:iCs/>
          <w:color w:val="FF0000"/>
        </w:rPr>
        <w:t>s</w:t>
      </w:r>
      <w:r w:rsidR="00C51A07">
        <w:rPr>
          <w:i/>
          <w:iCs/>
          <w:color w:val="FF0000"/>
        </w:rPr>
        <w:t xml:space="preserve"> when necessary</w:t>
      </w:r>
    </w:p>
    <w:p w14:paraId="665EFD98" w14:textId="652E1F36" w:rsidR="002C0E9D" w:rsidRPr="00C51A07" w:rsidRDefault="00272440" w:rsidP="00C51A07">
      <w:pPr>
        <w:pStyle w:val="PMRtextmaincontenttext"/>
        <w:numPr>
          <w:ilvl w:val="0"/>
          <w:numId w:val="46"/>
        </w:numPr>
        <w:spacing w:after="0"/>
        <w:ind w:right="213"/>
        <w:jc w:val="both"/>
        <w:rPr>
          <w:i/>
          <w:iCs/>
          <w:color w:val="FF0000"/>
        </w:rPr>
      </w:pPr>
      <w:r w:rsidRPr="00C51A07">
        <w:rPr>
          <w:i/>
          <w:iCs/>
          <w:color w:val="FF0000"/>
        </w:rPr>
        <w:t>Ensure</w:t>
      </w:r>
      <w:r w:rsidR="00667113">
        <w:rPr>
          <w:i/>
          <w:iCs/>
          <w:color w:val="FF0000"/>
        </w:rPr>
        <w:t>s</w:t>
      </w:r>
      <w:r w:rsidRPr="00C51A07">
        <w:rPr>
          <w:i/>
          <w:iCs/>
          <w:color w:val="FF0000"/>
        </w:rPr>
        <w:t xml:space="preserve"> adequate resources </w:t>
      </w:r>
      <w:r w:rsidR="00C51A07">
        <w:rPr>
          <w:i/>
          <w:iCs/>
          <w:color w:val="FF0000"/>
        </w:rPr>
        <w:t xml:space="preserve">are provided to </w:t>
      </w:r>
      <w:r w:rsidRPr="00C51A07">
        <w:rPr>
          <w:i/>
          <w:iCs/>
          <w:color w:val="FF0000"/>
        </w:rPr>
        <w:t xml:space="preserve">conduct </w:t>
      </w:r>
      <w:r w:rsidR="00C51A07">
        <w:rPr>
          <w:i/>
          <w:iCs/>
          <w:color w:val="FF0000"/>
        </w:rPr>
        <w:t>the planned monitoring work</w:t>
      </w:r>
    </w:p>
    <w:p w14:paraId="653392F9" w14:textId="144F2B12" w:rsidR="00272440" w:rsidRPr="00C51A07" w:rsidRDefault="002C0E9D" w:rsidP="00C51A07">
      <w:pPr>
        <w:pStyle w:val="PMRtextmaincontenttext"/>
        <w:numPr>
          <w:ilvl w:val="0"/>
          <w:numId w:val="46"/>
        </w:numPr>
        <w:spacing w:after="0"/>
        <w:ind w:right="213"/>
        <w:jc w:val="both"/>
        <w:rPr>
          <w:i/>
          <w:iCs/>
          <w:color w:val="FF0000"/>
        </w:rPr>
      </w:pPr>
      <w:r w:rsidRPr="00C51A07">
        <w:rPr>
          <w:i/>
          <w:iCs/>
          <w:color w:val="FF0000"/>
        </w:rPr>
        <w:t>Monitor</w:t>
      </w:r>
      <w:r w:rsidR="00667113">
        <w:rPr>
          <w:i/>
          <w:iCs/>
          <w:color w:val="FF0000"/>
        </w:rPr>
        <w:t>s</w:t>
      </w:r>
      <w:r w:rsidRPr="00C51A07">
        <w:rPr>
          <w:i/>
          <w:iCs/>
          <w:color w:val="FF0000"/>
        </w:rPr>
        <w:t xml:space="preserve"> and repo</w:t>
      </w:r>
      <w:r w:rsidR="00B64419" w:rsidRPr="00C51A07">
        <w:rPr>
          <w:i/>
          <w:iCs/>
          <w:color w:val="FF0000"/>
        </w:rPr>
        <w:t>rt</w:t>
      </w:r>
      <w:r w:rsidR="00667113">
        <w:rPr>
          <w:i/>
          <w:iCs/>
          <w:color w:val="FF0000"/>
        </w:rPr>
        <w:t>s</w:t>
      </w:r>
      <w:r w:rsidR="00B64419" w:rsidRPr="00C51A07">
        <w:rPr>
          <w:i/>
          <w:iCs/>
          <w:color w:val="FF0000"/>
        </w:rPr>
        <w:t xml:space="preserve"> against </w:t>
      </w:r>
      <w:r w:rsidR="00667113">
        <w:rPr>
          <w:i/>
          <w:iCs/>
          <w:color w:val="FF0000"/>
        </w:rPr>
        <w:t>s</w:t>
      </w:r>
      <w:r w:rsidR="00B64419" w:rsidRPr="00C51A07">
        <w:rPr>
          <w:i/>
          <w:iCs/>
          <w:color w:val="FF0000"/>
        </w:rPr>
        <w:t xml:space="preserve">trategic </w:t>
      </w:r>
      <w:r w:rsidR="00667113">
        <w:rPr>
          <w:i/>
          <w:iCs/>
          <w:color w:val="FF0000"/>
        </w:rPr>
        <w:t>o</w:t>
      </w:r>
      <w:r w:rsidR="00B64419" w:rsidRPr="00C51A07">
        <w:rPr>
          <w:i/>
          <w:iCs/>
          <w:color w:val="FF0000"/>
        </w:rPr>
        <w:t xml:space="preserve">bjectives and </w:t>
      </w:r>
      <w:r w:rsidR="00667113">
        <w:rPr>
          <w:i/>
          <w:iCs/>
          <w:color w:val="FF0000"/>
        </w:rPr>
        <w:t>s</w:t>
      </w:r>
      <w:r w:rsidR="00C51A07">
        <w:rPr>
          <w:i/>
          <w:iCs/>
          <w:color w:val="FF0000"/>
        </w:rPr>
        <w:t xml:space="preserve">pecific </w:t>
      </w:r>
      <w:r w:rsidR="00667113">
        <w:rPr>
          <w:i/>
          <w:iCs/>
          <w:color w:val="FF0000"/>
        </w:rPr>
        <w:t>o</w:t>
      </w:r>
      <w:r w:rsidR="00C51A07">
        <w:rPr>
          <w:i/>
          <w:iCs/>
          <w:color w:val="FF0000"/>
        </w:rPr>
        <w:t xml:space="preserve">bjectives </w:t>
      </w:r>
      <w:r w:rsidR="00667113">
        <w:rPr>
          <w:i/>
          <w:iCs/>
          <w:color w:val="FF0000"/>
        </w:rPr>
        <w:t>i</w:t>
      </w:r>
      <w:r w:rsidR="00B64419" w:rsidRPr="00C51A07">
        <w:rPr>
          <w:i/>
          <w:iCs/>
          <w:color w:val="FF0000"/>
        </w:rPr>
        <w:t>ndicators</w:t>
      </w:r>
    </w:p>
    <w:p w14:paraId="67253EA3" w14:textId="2C671085" w:rsidR="005B091A" w:rsidRPr="00C51A07" w:rsidRDefault="002C0E9D" w:rsidP="00C51A07">
      <w:pPr>
        <w:pStyle w:val="PMRtextmaincontenttext"/>
        <w:numPr>
          <w:ilvl w:val="0"/>
          <w:numId w:val="46"/>
        </w:numPr>
        <w:spacing w:after="0"/>
        <w:ind w:right="213"/>
        <w:jc w:val="both"/>
        <w:rPr>
          <w:i/>
          <w:iCs/>
          <w:color w:val="FF0000"/>
        </w:rPr>
      </w:pPr>
      <w:r w:rsidRPr="00C51A07">
        <w:rPr>
          <w:i/>
          <w:iCs/>
          <w:color w:val="FF0000"/>
        </w:rPr>
        <w:t>Produc</w:t>
      </w:r>
      <w:r w:rsidR="005B091A" w:rsidRPr="00C51A07">
        <w:rPr>
          <w:i/>
          <w:iCs/>
          <w:color w:val="FF0000"/>
        </w:rPr>
        <w:t>e</w:t>
      </w:r>
      <w:r w:rsidR="00667113">
        <w:rPr>
          <w:i/>
          <w:iCs/>
          <w:color w:val="FF0000"/>
        </w:rPr>
        <w:t>s</w:t>
      </w:r>
      <w:r w:rsidRPr="00C51A07">
        <w:rPr>
          <w:i/>
          <w:iCs/>
          <w:color w:val="FF0000"/>
        </w:rPr>
        <w:t xml:space="preserve"> </w:t>
      </w:r>
      <w:r w:rsidR="00C51A07">
        <w:rPr>
          <w:i/>
          <w:iCs/>
          <w:color w:val="FF0000"/>
        </w:rPr>
        <w:t>online and pdf reports</w:t>
      </w:r>
      <w:r w:rsidR="008D7897" w:rsidRPr="00C51A07">
        <w:rPr>
          <w:i/>
          <w:iCs/>
          <w:color w:val="FF0000"/>
        </w:rPr>
        <w:t xml:space="preserve"> as scheduled,</w:t>
      </w:r>
      <w:r w:rsidR="005B091A" w:rsidRPr="00C51A07">
        <w:rPr>
          <w:i/>
          <w:iCs/>
          <w:color w:val="FF0000"/>
        </w:rPr>
        <w:t xml:space="preserve"> based on consolidat</w:t>
      </w:r>
      <w:r w:rsidR="00500320" w:rsidRPr="00C51A07">
        <w:rPr>
          <w:i/>
          <w:iCs/>
          <w:color w:val="FF0000"/>
        </w:rPr>
        <w:t xml:space="preserve">ed </w:t>
      </w:r>
      <w:r w:rsidR="005B091A" w:rsidRPr="00C51A07">
        <w:rPr>
          <w:i/>
          <w:iCs/>
          <w:color w:val="FF0000"/>
        </w:rPr>
        <w:t>cluster and inter-cluster information</w:t>
      </w:r>
      <w:r w:rsidR="00500320" w:rsidRPr="00C51A07">
        <w:rPr>
          <w:i/>
          <w:iCs/>
          <w:color w:val="FF0000"/>
        </w:rPr>
        <w:t xml:space="preserve">, </w:t>
      </w:r>
      <w:r w:rsidR="005B091A" w:rsidRPr="00C51A07">
        <w:rPr>
          <w:i/>
          <w:iCs/>
          <w:color w:val="FF0000"/>
        </w:rPr>
        <w:t>data</w:t>
      </w:r>
      <w:r w:rsidR="00667113">
        <w:rPr>
          <w:i/>
          <w:iCs/>
          <w:color w:val="FF0000"/>
        </w:rPr>
        <w:t>,</w:t>
      </w:r>
      <w:r w:rsidR="00500320" w:rsidRPr="00C51A07">
        <w:rPr>
          <w:i/>
          <w:iCs/>
          <w:color w:val="FF0000"/>
        </w:rPr>
        <w:t xml:space="preserve"> and analys</w:t>
      </w:r>
      <w:r w:rsidR="00C51A07">
        <w:rPr>
          <w:i/>
          <w:iCs/>
          <w:color w:val="FF0000"/>
        </w:rPr>
        <w:t>i</w:t>
      </w:r>
      <w:r w:rsidR="00500320" w:rsidRPr="00C51A07">
        <w:rPr>
          <w:i/>
          <w:iCs/>
          <w:color w:val="FF0000"/>
        </w:rPr>
        <w:t>s</w:t>
      </w:r>
    </w:p>
    <w:p w14:paraId="048A7709" w14:textId="77777777" w:rsidR="00C51A07" w:rsidRPr="00C51A07" w:rsidRDefault="00C51A07" w:rsidP="00C51A07">
      <w:pPr>
        <w:pStyle w:val="PMRtextmaincontenttext"/>
        <w:spacing w:after="0"/>
        <w:ind w:left="720" w:right="213"/>
        <w:jc w:val="both"/>
        <w:rPr>
          <w:i/>
          <w:iCs/>
          <w:color w:val="FF0000"/>
        </w:rPr>
      </w:pPr>
    </w:p>
    <w:p w14:paraId="1AE0EE06" w14:textId="77777777" w:rsidR="003660DC" w:rsidRPr="00C51A07" w:rsidRDefault="003660DC" w:rsidP="00C51A07">
      <w:pPr>
        <w:pStyle w:val="PMRtextmaincontenttext"/>
        <w:ind w:right="213"/>
        <w:jc w:val="both"/>
        <w:rPr>
          <w:b/>
          <w:bCs/>
          <w:i/>
          <w:iCs/>
          <w:color w:val="FF0000"/>
          <w:u w:val="single"/>
        </w:rPr>
      </w:pPr>
      <w:r w:rsidRPr="00C51A07">
        <w:rPr>
          <w:b/>
          <w:bCs/>
          <w:i/>
          <w:iCs/>
          <w:color w:val="FF0000"/>
          <w:u w:val="single"/>
        </w:rPr>
        <w:t>Cluster Coordinators:</w:t>
      </w:r>
    </w:p>
    <w:p w14:paraId="3430E2C2" w14:textId="34A9A7C2" w:rsidR="003660DC" w:rsidRPr="00C51A07" w:rsidRDefault="00872D69" w:rsidP="00C51A07">
      <w:pPr>
        <w:pStyle w:val="PMRtextmaincontenttext"/>
        <w:numPr>
          <w:ilvl w:val="0"/>
          <w:numId w:val="47"/>
        </w:numPr>
        <w:spacing w:after="0"/>
        <w:ind w:right="213"/>
        <w:jc w:val="both"/>
        <w:rPr>
          <w:i/>
          <w:iCs/>
          <w:color w:val="FF0000"/>
        </w:rPr>
      </w:pPr>
      <w:r w:rsidRPr="00C51A07">
        <w:rPr>
          <w:i/>
          <w:iCs/>
          <w:color w:val="FF0000"/>
        </w:rPr>
        <w:t xml:space="preserve">Appoint </w:t>
      </w:r>
      <w:r w:rsidR="00667113">
        <w:rPr>
          <w:i/>
          <w:iCs/>
          <w:color w:val="FF0000"/>
        </w:rPr>
        <w:t xml:space="preserve">a </w:t>
      </w:r>
      <w:r w:rsidRPr="00C51A07">
        <w:rPr>
          <w:i/>
          <w:iCs/>
          <w:color w:val="FF0000"/>
        </w:rPr>
        <w:t xml:space="preserve">monitoring </w:t>
      </w:r>
      <w:r w:rsidR="00C51A07">
        <w:rPr>
          <w:i/>
          <w:iCs/>
          <w:color w:val="FF0000"/>
        </w:rPr>
        <w:t>officer/</w:t>
      </w:r>
      <w:r w:rsidRPr="00C51A07">
        <w:rPr>
          <w:i/>
          <w:iCs/>
          <w:color w:val="FF0000"/>
        </w:rPr>
        <w:t>focal point</w:t>
      </w:r>
    </w:p>
    <w:p w14:paraId="52780617" w14:textId="35BA889E" w:rsidR="00272440" w:rsidRPr="00C51A07" w:rsidRDefault="00741A4B" w:rsidP="00C51A07">
      <w:pPr>
        <w:pStyle w:val="PMRtextmaincontenttext"/>
        <w:numPr>
          <w:ilvl w:val="0"/>
          <w:numId w:val="47"/>
        </w:numPr>
        <w:spacing w:after="0"/>
        <w:ind w:right="213"/>
        <w:jc w:val="both"/>
        <w:rPr>
          <w:i/>
          <w:iCs/>
          <w:color w:val="FF0000"/>
        </w:rPr>
      </w:pPr>
      <w:r w:rsidRPr="00C51A07">
        <w:rPr>
          <w:i/>
          <w:iCs/>
          <w:color w:val="FF0000"/>
        </w:rPr>
        <w:t xml:space="preserve">Write specific </w:t>
      </w:r>
      <w:r w:rsidR="008D7897" w:rsidRPr="00C51A07">
        <w:rPr>
          <w:i/>
          <w:iCs/>
          <w:color w:val="FF0000"/>
        </w:rPr>
        <w:t>cluster monitoring plans</w:t>
      </w:r>
      <w:r w:rsidR="009F3B92">
        <w:rPr>
          <w:i/>
          <w:iCs/>
          <w:color w:val="FF0000"/>
        </w:rPr>
        <w:t xml:space="preserve">, with </w:t>
      </w:r>
      <w:r w:rsidRPr="00C51A07">
        <w:rPr>
          <w:i/>
          <w:iCs/>
          <w:color w:val="FF0000"/>
        </w:rPr>
        <w:t>indicators attached to cluster objectives and cluster activities</w:t>
      </w:r>
    </w:p>
    <w:p w14:paraId="618E837C" w14:textId="567CEF12" w:rsidR="00272440" w:rsidRPr="00C51A07" w:rsidRDefault="00272440" w:rsidP="00C51A07">
      <w:pPr>
        <w:pStyle w:val="PMRtextmaincontenttext"/>
        <w:numPr>
          <w:ilvl w:val="0"/>
          <w:numId w:val="47"/>
        </w:numPr>
        <w:spacing w:after="0"/>
        <w:ind w:right="213"/>
        <w:jc w:val="both"/>
        <w:rPr>
          <w:i/>
          <w:iCs/>
          <w:color w:val="FF0000"/>
        </w:rPr>
      </w:pPr>
      <w:r w:rsidRPr="00C51A07">
        <w:rPr>
          <w:i/>
          <w:iCs/>
          <w:color w:val="FF0000"/>
        </w:rPr>
        <w:t>Allocate adequate resources to collect and consolidate cluster monitoring</w:t>
      </w:r>
      <w:r w:rsidR="009F3B92">
        <w:rPr>
          <w:i/>
          <w:iCs/>
          <w:color w:val="FF0000"/>
        </w:rPr>
        <w:t xml:space="preserve"> data</w:t>
      </w:r>
    </w:p>
    <w:p w14:paraId="335711CD" w14:textId="31864993" w:rsidR="00991690" w:rsidRPr="00C51A07" w:rsidRDefault="00991690" w:rsidP="00C51A07">
      <w:pPr>
        <w:pStyle w:val="PMRtextmaincontenttext"/>
        <w:numPr>
          <w:ilvl w:val="0"/>
          <w:numId w:val="47"/>
        </w:numPr>
        <w:spacing w:after="0"/>
        <w:ind w:right="213"/>
        <w:jc w:val="both"/>
        <w:rPr>
          <w:i/>
          <w:iCs/>
          <w:color w:val="FF0000"/>
        </w:rPr>
      </w:pPr>
      <w:r w:rsidRPr="00C51A07">
        <w:rPr>
          <w:i/>
          <w:iCs/>
          <w:color w:val="FF0000"/>
        </w:rPr>
        <w:t xml:space="preserve">Provide </w:t>
      </w:r>
      <w:r w:rsidR="00667113">
        <w:rPr>
          <w:i/>
          <w:iCs/>
          <w:color w:val="FF0000"/>
        </w:rPr>
        <w:t>c</w:t>
      </w:r>
      <w:r w:rsidR="006E79FD" w:rsidRPr="00C51A07">
        <w:rPr>
          <w:i/>
          <w:iCs/>
          <w:color w:val="FF0000"/>
        </w:rPr>
        <w:t xml:space="preserve">luster </w:t>
      </w:r>
      <w:r w:rsidR="00667113">
        <w:rPr>
          <w:i/>
          <w:iCs/>
          <w:color w:val="FF0000"/>
        </w:rPr>
        <w:t>m</w:t>
      </w:r>
      <w:r w:rsidR="006E79FD" w:rsidRPr="00C51A07">
        <w:rPr>
          <w:i/>
          <w:iCs/>
          <w:color w:val="FF0000"/>
        </w:rPr>
        <w:t xml:space="preserve">embers with </w:t>
      </w:r>
      <w:r w:rsidRPr="00C51A07">
        <w:rPr>
          <w:i/>
          <w:iCs/>
          <w:color w:val="FF0000"/>
        </w:rPr>
        <w:t xml:space="preserve">adequate tools </w:t>
      </w:r>
      <w:r w:rsidR="006E79FD" w:rsidRPr="00C51A07">
        <w:rPr>
          <w:i/>
          <w:iCs/>
          <w:color w:val="FF0000"/>
        </w:rPr>
        <w:t xml:space="preserve">to report </w:t>
      </w:r>
      <w:r w:rsidR="009F3B92">
        <w:rPr>
          <w:i/>
          <w:iCs/>
          <w:color w:val="FF0000"/>
        </w:rPr>
        <w:t>on their project</w:t>
      </w:r>
      <w:r w:rsidR="00667113">
        <w:rPr>
          <w:i/>
          <w:iCs/>
          <w:color w:val="FF0000"/>
        </w:rPr>
        <w:t>s</w:t>
      </w:r>
      <w:r w:rsidR="009F3B92">
        <w:rPr>
          <w:i/>
          <w:iCs/>
          <w:color w:val="FF0000"/>
        </w:rPr>
        <w:t xml:space="preserve"> </w:t>
      </w:r>
      <w:r w:rsidR="006E79FD" w:rsidRPr="00C51A07">
        <w:rPr>
          <w:i/>
          <w:iCs/>
          <w:color w:val="FF0000"/>
        </w:rPr>
        <w:t xml:space="preserve">in a consistent </w:t>
      </w:r>
      <w:r w:rsidRPr="00C51A07">
        <w:rPr>
          <w:i/>
          <w:iCs/>
          <w:color w:val="FF0000"/>
        </w:rPr>
        <w:t>manner</w:t>
      </w:r>
    </w:p>
    <w:p w14:paraId="2E52B293" w14:textId="07C16C64" w:rsidR="00872D69" w:rsidRPr="00C51A07" w:rsidRDefault="00497C85" w:rsidP="00C51A07">
      <w:pPr>
        <w:pStyle w:val="PMRtextmaincontenttext"/>
        <w:numPr>
          <w:ilvl w:val="0"/>
          <w:numId w:val="47"/>
        </w:numPr>
        <w:spacing w:after="0"/>
        <w:ind w:right="213"/>
        <w:jc w:val="both"/>
        <w:rPr>
          <w:i/>
          <w:iCs/>
          <w:color w:val="FF0000"/>
        </w:rPr>
      </w:pPr>
      <w:r w:rsidRPr="00C51A07">
        <w:rPr>
          <w:i/>
          <w:iCs/>
          <w:color w:val="FF0000"/>
        </w:rPr>
        <w:t>Ensure cluster monitoring activities are effectively undertaken by cluster members</w:t>
      </w:r>
    </w:p>
    <w:p w14:paraId="359987B8" w14:textId="7F6292BA" w:rsidR="00497C85" w:rsidRPr="00C51A07" w:rsidRDefault="00497C85" w:rsidP="00C51A07">
      <w:pPr>
        <w:pStyle w:val="PMRtextmaincontenttext"/>
        <w:numPr>
          <w:ilvl w:val="0"/>
          <w:numId w:val="47"/>
        </w:numPr>
        <w:spacing w:after="0"/>
        <w:ind w:right="213"/>
        <w:jc w:val="both"/>
        <w:rPr>
          <w:i/>
          <w:iCs/>
          <w:color w:val="FF0000"/>
        </w:rPr>
      </w:pPr>
      <w:r w:rsidRPr="00C51A07">
        <w:rPr>
          <w:i/>
          <w:iCs/>
          <w:color w:val="FF0000"/>
        </w:rPr>
        <w:t>Aggregate an</w:t>
      </w:r>
      <w:r w:rsidR="00991690" w:rsidRPr="00C51A07">
        <w:rPr>
          <w:i/>
          <w:iCs/>
          <w:color w:val="FF0000"/>
        </w:rPr>
        <w:t>d analy</w:t>
      </w:r>
      <w:r w:rsidR="00667113">
        <w:rPr>
          <w:i/>
          <w:iCs/>
          <w:color w:val="FF0000"/>
        </w:rPr>
        <w:t>z</w:t>
      </w:r>
      <w:r w:rsidR="00991690" w:rsidRPr="00C51A07">
        <w:rPr>
          <w:i/>
          <w:iCs/>
          <w:color w:val="FF0000"/>
        </w:rPr>
        <w:t xml:space="preserve">e </w:t>
      </w:r>
      <w:r w:rsidR="009F3B92">
        <w:rPr>
          <w:i/>
          <w:iCs/>
          <w:color w:val="FF0000"/>
        </w:rPr>
        <w:t xml:space="preserve">monitoring </w:t>
      </w:r>
      <w:r w:rsidR="00991690" w:rsidRPr="00C51A07">
        <w:rPr>
          <w:i/>
          <w:iCs/>
          <w:color w:val="FF0000"/>
        </w:rPr>
        <w:t xml:space="preserve">data and information </w:t>
      </w:r>
      <w:r w:rsidR="009F3B92" w:rsidRPr="00C51A07">
        <w:rPr>
          <w:i/>
          <w:iCs/>
          <w:color w:val="FF0000"/>
        </w:rPr>
        <w:t xml:space="preserve">against </w:t>
      </w:r>
      <w:r w:rsidR="00667113">
        <w:rPr>
          <w:i/>
          <w:iCs/>
          <w:color w:val="FF0000"/>
        </w:rPr>
        <w:t>c</w:t>
      </w:r>
      <w:r w:rsidR="009F3B92" w:rsidRPr="00C51A07">
        <w:rPr>
          <w:i/>
          <w:iCs/>
          <w:color w:val="FF0000"/>
        </w:rPr>
        <w:t xml:space="preserve">luster </w:t>
      </w:r>
      <w:r w:rsidR="00667113">
        <w:rPr>
          <w:i/>
          <w:iCs/>
          <w:color w:val="FF0000"/>
        </w:rPr>
        <w:t>o</w:t>
      </w:r>
      <w:r w:rsidR="009F3B92" w:rsidRPr="00C51A07">
        <w:rPr>
          <w:i/>
          <w:iCs/>
          <w:color w:val="FF0000"/>
        </w:rPr>
        <w:t xml:space="preserve">bjectives and </w:t>
      </w:r>
      <w:r w:rsidR="00667113">
        <w:rPr>
          <w:i/>
          <w:iCs/>
          <w:color w:val="FF0000"/>
        </w:rPr>
        <w:t>i</w:t>
      </w:r>
      <w:r w:rsidR="009F3B92" w:rsidRPr="00C51A07">
        <w:rPr>
          <w:i/>
          <w:iCs/>
          <w:color w:val="FF0000"/>
        </w:rPr>
        <w:t>ndicators</w:t>
      </w:r>
      <w:r w:rsidR="00BD029E" w:rsidRPr="00C51A07">
        <w:rPr>
          <w:i/>
          <w:iCs/>
          <w:color w:val="FF0000"/>
        </w:rPr>
        <w:t>, and provide them</w:t>
      </w:r>
      <w:r w:rsidRPr="00C51A07">
        <w:rPr>
          <w:i/>
          <w:iCs/>
          <w:color w:val="FF0000"/>
        </w:rPr>
        <w:t xml:space="preserve"> to </w:t>
      </w:r>
      <w:r w:rsidR="00BD029E" w:rsidRPr="00C51A07">
        <w:rPr>
          <w:i/>
          <w:iCs/>
          <w:color w:val="FF0000"/>
        </w:rPr>
        <w:t xml:space="preserve">the ICCG </w:t>
      </w:r>
      <w:r w:rsidRPr="00C51A07">
        <w:rPr>
          <w:i/>
          <w:iCs/>
          <w:color w:val="FF0000"/>
        </w:rPr>
        <w:t xml:space="preserve">for the production of </w:t>
      </w:r>
      <w:r w:rsidR="009F3B92">
        <w:rPr>
          <w:i/>
          <w:iCs/>
          <w:color w:val="FF0000"/>
        </w:rPr>
        <w:t xml:space="preserve">reports </w:t>
      </w:r>
      <w:r w:rsidR="00A71182" w:rsidRPr="00C51A07">
        <w:rPr>
          <w:i/>
          <w:iCs/>
          <w:color w:val="FF0000"/>
        </w:rPr>
        <w:t xml:space="preserve">as </w:t>
      </w:r>
      <w:proofErr w:type="gramStart"/>
      <w:r w:rsidR="00A71182" w:rsidRPr="00C51A07">
        <w:rPr>
          <w:i/>
          <w:iCs/>
          <w:color w:val="FF0000"/>
        </w:rPr>
        <w:t>scheduled</w:t>
      </w:r>
      <w:proofErr w:type="gramEnd"/>
      <w:r w:rsidR="00A71182" w:rsidRPr="00C51A07">
        <w:rPr>
          <w:i/>
          <w:iCs/>
          <w:color w:val="FF0000"/>
        </w:rPr>
        <w:t xml:space="preserve"> </w:t>
      </w:r>
      <w:r w:rsidRPr="00C51A07">
        <w:rPr>
          <w:i/>
          <w:iCs/>
          <w:color w:val="FF0000"/>
        </w:rPr>
        <w:t xml:space="preserve"> </w:t>
      </w:r>
    </w:p>
    <w:p w14:paraId="1941B4C5" w14:textId="77777777" w:rsidR="00C51A07" w:rsidRPr="00C51A07" w:rsidRDefault="00C51A07" w:rsidP="00C51A07">
      <w:pPr>
        <w:pStyle w:val="PMRtextmaincontenttext"/>
        <w:spacing w:after="0"/>
        <w:ind w:left="720" w:right="213"/>
        <w:jc w:val="both"/>
        <w:rPr>
          <w:i/>
          <w:iCs/>
          <w:color w:val="FF0000"/>
        </w:rPr>
      </w:pPr>
    </w:p>
    <w:p w14:paraId="218435B2" w14:textId="77777777" w:rsidR="003660DC" w:rsidRPr="00C51A07" w:rsidRDefault="003660DC" w:rsidP="00C51A07">
      <w:pPr>
        <w:pStyle w:val="PMRtextmaincontenttext"/>
        <w:ind w:right="213"/>
        <w:jc w:val="both"/>
        <w:rPr>
          <w:b/>
          <w:bCs/>
          <w:i/>
          <w:iCs/>
          <w:color w:val="FF0000"/>
          <w:u w:val="single"/>
        </w:rPr>
      </w:pPr>
      <w:r w:rsidRPr="00C51A07">
        <w:rPr>
          <w:b/>
          <w:bCs/>
          <w:i/>
          <w:iCs/>
          <w:color w:val="FF0000"/>
          <w:u w:val="single"/>
        </w:rPr>
        <w:t>Cluster Members:</w:t>
      </w:r>
    </w:p>
    <w:p w14:paraId="680CAA47" w14:textId="1E76F17F" w:rsidR="00497C85" w:rsidRPr="00C51A07" w:rsidRDefault="00376B85" w:rsidP="00C51A07">
      <w:pPr>
        <w:pStyle w:val="PMRtextmaincontenttext"/>
        <w:numPr>
          <w:ilvl w:val="0"/>
          <w:numId w:val="48"/>
        </w:numPr>
        <w:spacing w:after="0"/>
        <w:ind w:right="213"/>
        <w:jc w:val="both"/>
        <w:rPr>
          <w:i/>
          <w:iCs/>
          <w:color w:val="FF0000"/>
        </w:rPr>
      </w:pPr>
      <w:r w:rsidRPr="00C51A07">
        <w:rPr>
          <w:i/>
          <w:iCs/>
          <w:color w:val="FF0000"/>
        </w:rPr>
        <w:t xml:space="preserve">Appoint </w:t>
      </w:r>
      <w:r w:rsidR="00667113">
        <w:rPr>
          <w:i/>
          <w:iCs/>
          <w:color w:val="FF0000"/>
        </w:rPr>
        <w:t xml:space="preserve">a </w:t>
      </w:r>
      <w:r w:rsidRPr="00C51A07">
        <w:rPr>
          <w:i/>
          <w:iCs/>
          <w:color w:val="FF0000"/>
        </w:rPr>
        <w:t xml:space="preserve">monitoring </w:t>
      </w:r>
      <w:r w:rsidR="009F3B92">
        <w:rPr>
          <w:i/>
          <w:iCs/>
          <w:color w:val="FF0000"/>
        </w:rPr>
        <w:t>officer/</w:t>
      </w:r>
      <w:r w:rsidRPr="00C51A07">
        <w:rPr>
          <w:i/>
          <w:iCs/>
          <w:color w:val="FF0000"/>
        </w:rPr>
        <w:t>focal point</w:t>
      </w:r>
    </w:p>
    <w:p w14:paraId="48ED63F9" w14:textId="29728980" w:rsidR="00376B85" w:rsidRPr="00C51A07" w:rsidRDefault="00376B85" w:rsidP="00C51A07">
      <w:pPr>
        <w:pStyle w:val="PMRtextmaincontenttext"/>
        <w:numPr>
          <w:ilvl w:val="0"/>
          <w:numId w:val="48"/>
        </w:numPr>
        <w:spacing w:after="0"/>
        <w:ind w:right="213"/>
        <w:jc w:val="both"/>
        <w:rPr>
          <w:i/>
          <w:iCs/>
          <w:color w:val="FF0000"/>
        </w:rPr>
      </w:pPr>
      <w:r w:rsidRPr="00C51A07">
        <w:rPr>
          <w:i/>
          <w:iCs/>
          <w:color w:val="FF0000"/>
        </w:rPr>
        <w:t xml:space="preserve">Contribute to developing cluster monitoring plans, </w:t>
      </w:r>
      <w:r w:rsidR="00984396" w:rsidRPr="00C51A07">
        <w:rPr>
          <w:i/>
          <w:iCs/>
          <w:color w:val="FF0000"/>
        </w:rPr>
        <w:t xml:space="preserve">in close collaboration with </w:t>
      </w:r>
      <w:r w:rsidR="00667113">
        <w:rPr>
          <w:i/>
          <w:iCs/>
          <w:color w:val="FF0000"/>
        </w:rPr>
        <w:t xml:space="preserve">the </w:t>
      </w:r>
      <w:r w:rsidRPr="00C51A07">
        <w:rPr>
          <w:i/>
          <w:iCs/>
          <w:color w:val="FF0000"/>
        </w:rPr>
        <w:t>Cluster Coordinators</w:t>
      </w:r>
    </w:p>
    <w:p w14:paraId="56211CCD" w14:textId="77777777" w:rsidR="00376B85" w:rsidRPr="00C51A07" w:rsidRDefault="001D3274" w:rsidP="00C51A07">
      <w:pPr>
        <w:pStyle w:val="PMRtextmaincontenttext"/>
        <w:numPr>
          <w:ilvl w:val="0"/>
          <w:numId w:val="48"/>
        </w:numPr>
        <w:spacing w:after="0"/>
        <w:ind w:right="213"/>
        <w:jc w:val="both"/>
        <w:rPr>
          <w:i/>
          <w:iCs/>
          <w:color w:val="FF0000"/>
        </w:rPr>
      </w:pPr>
      <w:r w:rsidRPr="00C51A07">
        <w:rPr>
          <w:i/>
          <w:iCs/>
          <w:color w:val="FF0000"/>
        </w:rPr>
        <w:t>Allocate adequate resources towards field monitoring activities</w:t>
      </w:r>
    </w:p>
    <w:p w14:paraId="4F5ABA0A" w14:textId="52C1998F" w:rsidR="007D5FD0" w:rsidRPr="00C51A07" w:rsidRDefault="00972A98" w:rsidP="00C51A07">
      <w:pPr>
        <w:pStyle w:val="PMRtextmaincontenttext"/>
        <w:numPr>
          <w:ilvl w:val="0"/>
          <w:numId w:val="48"/>
        </w:numPr>
        <w:spacing w:after="0"/>
        <w:ind w:right="213"/>
        <w:jc w:val="both"/>
        <w:rPr>
          <w:i/>
          <w:iCs/>
          <w:color w:val="FF0000"/>
        </w:rPr>
      </w:pPr>
      <w:r w:rsidRPr="00C51A07">
        <w:rPr>
          <w:i/>
          <w:iCs/>
          <w:color w:val="FF0000"/>
        </w:rPr>
        <w:t xml:space="preserve">Regularly report </w:t>
      </w:r>
      <w:r w:rsidR="009F3B92">
        <w:rPr>
          <w:i/>
          <w:iCs/>
          <w:color w:val="FF0000"/>
        </w:rPr>
        <w:t xml:space="preserve">project </w:t>
      </w:r>
      <w:r w:rsidR="00FB58A8" w:rsidRPr="00C51A07">
        <w:rPr>
          <w:i/>
          <w:iCs/>
          <w:color w:val="FF0000"/>
        </w:rPr>
        <w:t xml:space="preserve">output </w:t>
      </w:r>
      <w:r w:rsidR="00E9056A" w:rsidRPr="00C51A07">
        <w:rPr>
          <w:i/>
          <w:iCs/>
          <w:color w:val="FF0000"/>
        </w:rPr>
        <w:t xml:space="preserve">data in the tool(s) proposed by the </w:t>
      </w:r>
      <w:r w:rsidRPr="00C51A07">
        <w:rPr>
          <w:i/>
          <w:iCs/>
          <w:color w:val="FF0000"/>
        </w:rPr>
        <w:t xml:space="preserve">Cluster Coordinators. </w:t>
      </w:r>
    </w:p>
    <w:p w14:paraId="01A4144E" w14:textId="51146D77" w:rsidR="00C51A07" w:rsidRDefault="00C51A07">
      <w:pPr>
        <w:spacing w:after="120"/>
        <w:rPr>
          <w:rStyle w:val="Heading1Char"/>
        </w:rPr>
      </w:pPr>
    </w:p>
    <w:p w14:paraId="642BE9FA" w14:textId="6B1E3A00" w:rsidR="007D5FD0" w:rsidRPr="00E9056A" w:rsidRDefault="007D5FD0" w:rsidP="00E9056A">
      <w:pPr>
        <w:pStyle w:val="Heading1"/>
        <w:rPr>
          <w:rStyle w:val="Heading1Char"/>
          <w:b/>
        </w:rPr>
      </w:pPr>
      <w:r w:rsidRPr="00E9056A">
        <w:rPr>
          <w:rStyle w:val="Heading1Char"/>
          <w:b/>
        </w:rPr>
        <w:t>Resourc</w:t>
      </w:r>
      <w:r w:rsidR="00E97638" w:rsidRPr="00E9056A">
        <w:rPr>
          <w:rStyle w:val="Heading1Char"/>
          <w:b/>
        </w:rPr>
        <w:t>es</w:t>
      </w:r>
    </w:p>
    <w:p w14:paraId="03BBFF67" w14:textId="43601643" w:rsidR="006F29D0" w:rsidRPr="003333C5" w:rsidRDefault="00AA3837" w:rsidP="006F29D0">
      <w:pPr>
        <w:rPr>
          <w:i/>
          <w:iCs/>
          <w:color w:val="FF0000"/>
        </w:rPr>
      </w:pPr>
      <w:r w:rsidRPr="003333C5">
        <w:rPr>
          <w:i/>
          <w:iCs/>
          <w:color w:val="FF0000"/>
        </w:rPr>
        <w:t xml:space="preserve">Every organization </w:t>
      </w:r>
      <w:r w:rsidR="003333C5" w:rsidRPr="003333C5">
        <w:rPr>
          <w:i/>
          <w:iCs/>
          <w:color w:val="FF0000"/>
        </w:rPr>
        <w:t xml:space="preserve">(OCHA, clusters, </w:t>
      </w:r>
      <w:r w:rsidR="00667113">
        <w:rPr>
          <w:i/>
          <w:iCs/>
          <w:color w:val="FF0000"/>
        </w:rPr>
        <w:t>a</w:t>
      </w:r>
      <w:r w:rsidR="003333C5" w:rsidRPr="003333C5">
        <w:rPr>
          <w:i/>
          <w:iCs/>
          <w:color w:val="FF0000"/>
        </w:rPr>
        <w:t xml:space="preserve">gencies, NGOs) </w:t>
      </w:r>
      <w:r w:rsidRPr="003333C5">
        <w:rPr>
          <w:i/>
          <w:iCs/>
          <w:color w:val="FF0000"/>
        </w:rPr>
        <w:t xml:space="preserve">will </w:t>
      </w:r>
      <w:r w:rsidR="003333C5" w:rsidRPr="003333C5">
        <w:rPr>
          <w:i/>
          <w:iCs/>
          <w:color w:val="FF0000"/>
        </w:rPr>
        <w:t xml:space="preserve">provide </w:t>
      </w:r>
      <w:r w:rsidRPr="003333C5">
        <w:rPr>
          <w:i/>
          <w:iCs/>
          <w:color w:val="FF0000"/>
        </w:rPr>
        <w:t xml:space="preserve">the </w:t>
      </w:r>
      <w:r w:rsidR="003333C5" w:rsidRPr="003333C5">
        <w:rPr>
          <w:i/>
          <w:iCs/>
          <w:color w:val="FF0000"/>
        </w:rPr>
        <w:t xml:space="preserve">human and financial </w:t>
      </w:r>
      <w:r w:rsidRPr="003333C5">
        <w:rPr>
          <w:i/>
          <w:iCs/>
          <w:color w:val="FF0000"/>
        </w:rPr>
        <w:t>resources</w:t>
      </w:r>
      <w:r w:rsidR="003333C5" w:rsidRPr="003333C5">
        <w:rPr>
          <w:i/>
          <w:iCs/>
          <w:color w:val="FF0000"/>
        </w:rPr>
        <w:t xml:space="preserve"> required for the monitoring activities</w:t>
      </w:r>
      <w:r w:rsidRPr="003333C5">
        <w:rPr>
          <w:i/>
          <w:iCs/>
          <w:color w:val="FF0000"/>
        </w:rPr>
        <w:t xml:space="preserve"> </w:t>
      </w:r>
      <w:r w:rsidR="003333C5" w:rsidRPr="003333C5">
        <w:rPr>
          <w:i/>
          <w:iCs/>
          <w:color w:val="FF0000"/>
        </w:rPr>
        <w:t>under its responsibilities.</w:t>
      </w:r>
    </w:p>
    <w:p w14:paraId="5E41D541" w14:textId="0D75BE7A" w:rsidR="00E97638" w:rsidRPr="003333C5" w:rsidRDefault="00E97638" w:rsidP="003333C5">
      <w:pPr>
        <w:rPr>
          <w:i/>
          <w:iCs/>
          <w:color w:val="FF0000"/>
        </w:rPr>
      </w:pPr>
    </w:p>
    <w:p w14:paraId="0A7D4432" w14:textId="1819F9D4" w:rsidR="003333C5" w:rsidRPr="003333C5" w:rsidRDefault="003333C5" w:rsidP="003333C5">
      <w:pPr>
        <w:rPr>
          <w:i/>
          <w:iCs/>
          <w:color w:val="FF0000"/>
        </w:rPr>
      </w:pPr>
      <w:r w:rsidRPr="003333C5">
        <w:rPr>
          <w:i/>
          <w:iCs/>
          <w:color w:val="FF0000"/>
        </w:rPr>
        <w:t xml:space="preserve">A specific financial envelope is required / provided by donor </w:t>
      </w:r>
      <w:r w:rsidRPr="004867AD">
        <w:rPr>
          <w:i/>
          <w:iCs/>
          <w:color w:val="FF0000"/>
          <w:highlight w:val="yellow"/>
        </w:rPr>
        <w:t>XXXX</w:t>
      </w:r>
      <w:r w:rsidRPr="003333C5">
        <w:rPr>
          <w:i/>
          <w:iCs/>
          <w:color w:val="FF0000"/>
        </w:rPr>
        <w:t xml:space="preserve"> for the monitoring of activities </w:t>
      </w:r>
      <w:proofErr w:type="spellStart"/>
      <w:r w:rsidRPr="004867AD">
        <w:rPr>
          <w:i/>
          <w:iCs/>
          <w:color w:val="FF0000"/>
          <w:highlight w:val="yellow"/>
        </w:rPr>
        <w:t>xxxx</w:t>
      </w:r>
      <w:proofErr w:type="spellEnd"/>
      <w:r w:rsidR="00667113">
        <w:rPr>
          <w:i/>
          <w:iCs/>
          <w:color w:val="FF0000"/>
        </w:rPr>
        <w:t>.</w:t>
      </w:r>
    </w:p>
    <w:p w14:paraId="030613E3" w14:textId="1B3595E0" w:rsidR="003333C5" w:rsidRPr="003333C5" w:rsidRDefault="003333C5" w:rsidP="003333C5">
      <w:pPr>
        <w:rPr>
          <w:i/>
          <w:iCs/>
          <w:color w:val="FF0000"/>
        </w:rPr>
      </w:pPr>
    </w:p>
    <w:p w14:paraId="71C384DF" w14:textId="3791E6F9" w:rsidR="003333C5" w:rsidRDefault="00667113" w:rsidP="003333C5">
      <w:pPr>
        <w:rPr>
          <w:i/>
          <w:iCs/>
          <w:color w:val="FF0000"/>
        </w:rPr>
      </w:pPr>
      <w:r w:rsidRPr="003333C5">
        <w:rPr>
          <w:i/>
          <w:iCs/>
          <w:color w:val="FF0000"/>
        </w:rPr>
        <w:t>Third</w:t>
      </w:r>
      <w:r>
        <w:rPr>
          <w:i/>
          <w:iCs/>
          <w:color w:val="FF0000"/>
        </w:rPr>
        <w:t>-</w:t>
      </w:r>
      <w:r w:rsidR="003333C5" w:rsidRPr="003333C5">
        <w:rPr>
          <w:i/>
          <w:iCs/>
          <w:color w:val="FF0000"/>
        </w:rPr>
        <w:t xml:space="preserve">party monitoring will be conducted for activities </w:t>
      </w:r>
      <w:proofErr w:type="spellStart"/>
      <w:r w:rsidR="003333C5" w:rsidRPr="004867AD">
        <w:rPr>
          <w:i/>
          <w:iCs/>
          <w:color w:val="FF0000"/>
          <w:highlight w:val="yellow"/>
        </w:rPr>
        <w:t>yyyy</w:t>
      </w:r>
      <w:proofErr w:type="spellEnd"/>
      <w:r w:rsidR="003333C5" w:rsidRPr="003333C5">
        <w:rPr>
          <w:i/>
          <w:iCs/>
          <w:color w:val="FF0000"/>
        </w:rPr>
        <w:t xml:space="preserve"> and will be funded by </w:t>
      </w:r>
      <w:r w:rsidR="003333C5" w:rsidRPr="004867AD">
        <w:rPr>
          <w:i/>
          <w:iCs/>
          <w:color w:val="FF0000"/>
          <w:highlight w:val="yellow"/>
        </w:rPr>
        <w:t>zzzz</w:t>
      </w:r>
      <w:r w:rsidR="003333C5" w:rsidRPr="003333C5">
        <w:rPr>
          <w:i/>
          <w:iCs/>
          <w:color w:val="FF0000"/>
        </w:rPr>
        <w:t>.</w:t>
      </w:r>
    </w:p>
    <w:p w14:paraId="72894AA5" w14:textId="6CA901FE" w:rsidR="003333C5" w:rsidRDefault="003333C5" w:rsidP="003333C5">
      <w:pPr>
        <w:rPr>
          <w:i/>
          <w:iCs/>
          <w:color w:val="FF0000"/>
        </w:rPr>
      </w:pPr>
    </w:p>
    <w:p w14:paraId="0E0CE901" w14:textId="60D20E50" w:rsidR="003333C5" w:rsidRPr="003333C5" w:rsidRDefault="003333C5" w:rsidP="003333C5">
      <w:pPr>
        <w:rPr>
          <w:i/>
          <w:iCs/>
          <w:color w:val="FF0000"/>
        </w:rPr>
      </w:pPr>
      <w:r>
        <w:rPr>
          <w:i/>
          <w:iCs/>
          <w:color w:val="FF0000"/>
        </w:rPr>
        <w:t xml:space="preserve">The data systems used for monitoring and data storage </w:t>
      </w:r>
      <w:r w:rsidR="00667113">
        <w:rPr>
          <w:i/>
          <w:iCs/>
          <w:color w:val="FF0000"/>
        </w:rPr>
        <w:t>are</w:t>
      </w:r>
      <w:r>
        <w:rPr>
          <w:i/>
          <w:iCs/>
          <w:color w:val="FF0000"/>
        </w:rPr>
        <w:t xml:space="preserve"> </w:t>
      </w:r>
      <w:r w:rsidR="00667113">
        <w:rPr>
          <w:i/>
          <w:iCs/>
          <w:color w:val="FF0000"/>
        </w:rPr>
        <w:t>funded</w:t>
      </w:r>
      <w:r>
        <w:rPr>
          <w:i/>
          <w:iCs/>
          <w:color w:val="FF0000"/>
        </w:rPr>
        <w:t xml:space="preserve"> by </w:t>
      </w:r>
      <w:proofErr w:type="spellStart"/>
      <w:r w:rsidRPr="004867AD">
        <w:rPr>
          <w:i/>
          <w:iCs/>
          <w:color w:val="FF0000"/>
          <w:highlight w:val="yellow"/>
        </w:rPr>
        <w:t>xxxxxx</w:t>
      </w:r>
      <w:proofErr w:type="spellEnd"/>
      <w:r>
        <w:rPr>
          <w:i/>
          <w:iCs/>
          <w:color w:val="FF0000"/>
        </w:rPr>
        <w:t>.</w:t>
      </w:r>
    </w:p>
    <w:p w14:paraId="55C91490" w14:textId="77777777" w:rsidR="003333C5" w:rsidRPr="003333C5" w:rsidRDefault="003333C5" w:rsidP="003333C5">
      <w:pPr>
        <w:rPr>
          <w:i/>
          <w:iCs/>
          <w:color w:val="FF0000"/>
        </w:rPr>
      </w:pPr>
    </w:p>
    <w:p w14:paraId="0CED1F67" w14:textId="798E8C4B" w:rsidR="0063051D" w:rsidRDefault="0063051D" w:rsidP="0026717A">
      <w:pPr>
        <w:pStyle w:val="PMRSectionheading"/>
        <w:spacing w:before="0" w:after="120" w:line="240" w:lineRule="auto"/>
        <w:rPr>
          <w:lang w:val="en-GB" w:eastAsia="zh-TW"/>
        </w:rPr>
      </w:pPr>
    </w:p>
    <w:p w14:paraId="7FDA66DD" w14:textId="729803C9" w:rsidR="001F6A07" w:rsidRDefault="001F6A07">
      <w:pPr>
        <w:spacing w:after="120"/>
        <w:rPr>
          <w:rFonts w:eastAsia="Calibri" w:cs="Arial"/>
          <w:b/>
          <w:caps/>
          <w:color w:val="7C9925"/>
          <w:spacing w:val="-4"/>
          <w:sz w:val="40"/>
          <w:szCs w:val="40"/>
          <w:lang w:val="en-GB" w:eastAsia="zh-TW"/>
        </w:rPr>
      </w:pPr>
      <w:r>
        <w:rPr>
          <w:lang w:val="en-GB" w:eastAsia="zh-TW"/>
        </w:rPr>
        <w:br w:type="page"/>
      </w:r>
    </w:p>
    <w:p w14:paraId="78A9322E" w14:textId="44F43EDA" w:rsidR="0063051D" w:rsidRDefault="0063051D" w:rsidP="0026717A">
      <w:pPr>
        <w:pStyle w:val="PMRSectionheading"/>
        <w:spacing w:before="0" w:after="120" w:line="240" w:lineRule="auto"/>
        <w:rPr>
          <w:lang w:val="en-GB" w:eastAsia="zh-TW"/>
        </w:rPr>
        <w:sectPr w:rsidR="0063051D" w:rsidSect="00784F22">
          <w:footerReference w:type="default" r:id="rId14"/>
          <w:headerReference w:type="first" r:id="rId15"/>
          <w:footerReference w:type="first" r:id="rId16"/>
          <w:pgSz w:w="11907" w:h="16839" w:code="9"/>
          <w:pgMar w:top="561" w:right="851" w:bottom="1134" w:left="851" w:header="561" w:footer="459" w:gutter="0"/>
          <w:cols w:space="708"/>
          <w:docGrid w:linePitch="360"/>
        </w:sectPr>
      </w:pPr>
    </w:p>
    <w:p w14:paraId="57AE13A7" w14:textId="2E4E702F" w:rsidR="00A82DA7" w:rsidRDefault="00567D76" w:rsidP="00E97638">
      <w:pPr>
        <w:pStyle w:val="Heading1"/>
        <w:rPr>
          <w:lang w:val="en-GB"/>
        </w:rPr>
      </w:pPr>
      <w:r>
        <w:lastRenderedPageBreak/>
        <w:t xml:space="preserve">HRP </w:t>
      </w:r>
      <w:r w:rsidR="00731184">
        <w:t>M</w:t>
      </w:r>
      <w:r w:rsidR="00E97638">
        <w:t>onitoring Framework</w:t>
      </w:r>
      <w:r w:rsidR="00A82DA7">
        <w:t xml:space="preserve"> </w:t>
      </w:r>
    </w:p>
    <w:p w14:paraId="4C34DB36" w14:textId="343166BB" w:rsidR="00A82DA7" w:rsidRDefault="00A82DA7" w:rsidP="00A82DA7">
      <w:pPr>
        <w:rPr>
          <w:lang w:val="en-GB" w:eastAsia="zh-TW"/>
        </w:rPr>
      </w:pPr>
    </w:p>
    <w:p w14:paraId="22CA95E3" w14:textId="2DA10AB9" w:rsidR="0014086A" w:rsidRDefault="00CC0E49" w:rsidP="00A82DA7">
      <w:pPr>
        <w:rPr>
          <w:lang w:val="en-GB" w:eastAsia="zh-TW"/>
        </w:rPr>
      </w:pPr>
      <w:r w:rsidRPr="00CC0E49">
        <w:rPr>
          <w:noProof/>
          <w:lang w:val="en-GB" w:eastAsia="zh-TW"/>
        </w:rPr>
        <w:drawing>
          <wp:inline distT="0" distB="0" distL="0" distR="0" wp14:anchorId="604AA5CB" wp14:editId="4BFC4CF8">
            <wp:extent cx="9611995" cy="482092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11995" cy="482092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7A9F1677" w14:textId="2ABE6B14" w:rsidR="0070293C" w:rsidRPr="0063051D" w:rsidRDefault="0070293C" w:rsidP="0026717A">
      <w:pPr>
        <w:spacing w:after="120"/>
        <w:rPr>
          <w:lang w:val="en-GB" w:eastAsia="zh-TW"/>
        </w:rPr>
      </w:pPr>
    </w:p>
    <w:sectPr w:rsidR="0070293C" w:rsidRPr="0063051D" w:rsidSect="00567D76">
      <w:headerReference w:type="even" r:id="rId18"/>
      <w:headerReference w:type="default" r:id="rId19"/>
      <w:footerReference w:type="even" r:id="rId20"/>
      <w:footerReference w:type="default" r:id="rId21"/>
      <w:pgSz w:w="16839" w:h="11907" w:orient="landscape" w:code="9"/>
      <w:pgMar w:top="851" w:right="851" w:bottom="851" w:left="851" w:header="561"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E2F7" w14:textId="77777777" w:rsidR="008B5CA5" w:rsidRDefault="008B5CA5" w:rsidP="00244D64">
      <w:r>
        <w:separator/>
      </w:r>
    </w:p>
    <w:p w14:paraId="21E6E0CB" w14:textId="77777777" w:rsidR="008B5CA5" w:rsidRDefault="008B5CA5"/>
    <w:p w14:paraId="314A9507" w14:textId="77777777" w:rsidR="008B5CA5" w:rsidRDefault="008B5CA5"/>
    <w:p w14:paraId="1543F9BF" w14:textId="77777777" w:rsidR="008B5CA5" w:rsidRDefault="008B5CA5"/>
  </w:endnote>
  <w:endnote w:type="continuationSeparator" w:id="0">
    <w:p w14:paraId="47C06AB8" w14:textId="77777777" w:rsidR="008B5CA5" w:rsidRDefault="008B5CA5" w:rsidP="00244D64">
      <w:r>
        <w:continuationSeparator/>
      </w:r>
    </w:p>
    <w:p w14:paraId="3BCAEBB0" w14:textId="77777777" w:rsidR="008B5CA5" w:rsidRDefault="008B5CA5"/>
    <w:p w14:paraId="72C0866B" w14:textId="77777777" w:rsidR="008B5CA5" w:rsidRDefault="008B5CA5"/>
    <w:p w14:paraId="5EF19BA6" w14:textId="77777777" w:rsidR="008B5CA5" w:rsidRDefault="008B5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14019"/>
      <w:docPartObj>
        <w:docPartGallery w:val="Page Numbers (Bottom of Page)"/>
        <w:docPartUnique/>
      </w:docPartObj>
    </w:sdtPr>
    <w:sdtEndPr/>
    <w:sdtContent>
      <w:p w14:paraId="6D0E77D9" w14:textId="51B76005" w:rsidR="007E3FD5" w:rsidRDefault="007E3FD5">
        <w:pPr>
          <w:pStyle w:val="Footer"/>
          <w:jc w:val="center"/>
        </w:pPr>
        <w:r>
          <w:fldChar w:fldCharType="begin"/>
        </w:r>
        <w:r>
          <w:instrText>PAGE   \* MERGEFORMAT</w:instrText>
        </w:r>
        <w:r>
          <w:fldChar w:fldCharType="separate"/>
        </w:r>
        <w:r>
          <w:rPr>
            <w:lang w:val="fr-FR"/>
          </w:rPr>
          <w:t>2</w:t>
        </w:r>
        <w:r>
          <w:fldChar w:fldCharType="end"/>
        </w:r>
      </w:p>
    </w:sdtContent>
  </w:sdt>
  <w:p w14:paraId="0B2BD663" w14:textId="77777777" w:rsidR="00835983" w:rsidRDefault="00835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8EDB" w14:textId="77777777" w:rsidR="00835983" w:rsidRDefault="00835983">
    <w:pPr>
      <w:pStyle w:val="Footer"/>
      <w:jc w:val="center"/>
    </w:pPr>
  </w:p>
  <w:p w14:paraId="3423431F" w14:textId="77777777" w:rsidR="00835983" w:rsidRPr="00493E55" w:rsidRDefault="00835983" w:rsidP="00493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F8A7" w14:textId="77777777" w:rsidR="00835983" w:rsidRDefault="0083598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724B" w14:textId="77777777" w:rsidR="00835983" w:rsidRDefault="00835983" w:rsidP="001A2E94">
    <w:pPr>
      <w:pStyle w:val="PMRpagenumber"/>
      <w:tabs>
        <w:tab w:val="clear" w:pos="10170"/>
        <w:tab w:val="right" w:pos="15026"/>
      </w:tabs>
      <w:ind w:firstLine="14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7AB0" w14:textId="77777777" w:rsidR="008B5CA5" w:rsidRDefault="008B5CA5" w:rsidP="00244D64">
      <w:r>
        <w:separator/>
      </w:r>
    </w:p>
    <w:p w14:paraId="3578A720" w14:textId="77777777" w:rsidR="008B5CA5" w:rsidRDefault="008B5CA5"/>
    <w:p w14:paraId="70B053C2" w14:textId="77777777" w:rsidR="008B5CA5" w:rsidRDefault="008B5CA5"/>
    <w:p w14:paraId="378A3136" w14:textId="77777777" w:rsidR="008B5CA5" w:rsidRDefault="008B5CA5"/>
  </w:footnote>
  <w:footnote w:type="continuationSeparator" w:id="0">
    <w:p w14:paraId="3FB44E96" w14:textId="77777777" w:rsidR="008B5CA5" w:rsidRDefault="008B5CA5" w:rsidP="00244D64">
      <w:r>
        <w:continuationSeparator/>
      </w:r>
    </w:p>
    <w:p w14:paraId="0337B8DF" w14:textId="77777777" w:rsidR="008B5CA5" w:rsidRDefault="008B5CA5"/>
    <w:p w14:paraId="0BBBF777" w14:textId="77777777" w:rsidR="008B5CA5" w:rsidRDefault="008B5CA5"/>
    <w:p w14:paraId="45114967" w14:textId="77777777" w:rsidR="008B5CA5" w:rsidRDefault="008B5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89A7" w14:textId="77777777" w:rsidR="00835983" w:rsidRDefault="00835983" w:rsidP="00554B52">
    <w:pPr>
      <w:tabs>
        <w:tab w:val="center" w:pos="5103"/>
        <w:tab w:val="right" w:pos="10206"/>
      </w:tabs>
      <w:jc w:val="center"/>
    </w:pPr>
    <w:r w:rsidRPr="00E72168">
      <w:rPr>
        <w:noProof/>
        <w:color w:val="7C9925"/>
        <w:lang w:val="en-GB" w:eastAsia="en-GB"/>
      </w:rPr>
      <w:tab/>
    </w:r>
  </w:p>
  <w:p w14:paraId="70ACAFD8" w14:textId="77777777" w:rsidR="00835983" w:rsidRDefault="00835983" w:rsidP="00554B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B771" w14:textId="77777777" w:rsidR="00835983" w:rsidRDefault="00835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1688" w14:textId="77777777" w:rsidR="00835983" w:rsidRDefault="008359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A25"/>
    <w:multiLevelType w:val="hybridMultilevel"/>
    <w:tmpl w:val="06B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20A6"/>
    <w:multiLevelType w:val="hybridMultilevel"/>
    <w:tmpl w:val="75EA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D6BBF"/>
    <w:multiLevelType w:val="hybridMultilevel"/>
    <w:tmpl w:val="94D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4F41"/>
    <w:multiLevelType w:val="hybridMultilevel"/>
    <w:tmpl w:val="557CC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9165AF"/>
    <w:multiLevelType w:val="hybridMultilevel"/>
    <w:tmpl w:val="724A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65385"/>
    <w:multiLevelType w:val="hybridMultilevel"/>
    <w:tmpl w:val="CF1AD286"/>
    <w:lvl w:ilvl="0" w:tplc="045EDC26">
      <w:start w:val="1"/>
      <w:numFmt w:val="bullet"/>
      <w:pStyle w:val="PMRclusteractivityindicator"/>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C02503"/>
    <w:multiLevelType w:val="hybridMultilevel"/>
    <w:tmpl w:val="E9E6D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00FF8"/>
    <w:multiLevelType w:val="hybridMultilevel"/>
    <w:tmpl w:val="87A89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3942D9"/>
    <w:multiLevelType w:val="hybridMultilevel"/>
    <w:tmpl w:val="D9D0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2524D"/>
    <w:multiLevelType w:val="hybridMultilevel"/>
    <w:tmpl w:val="2E5E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22C49"/>
    <w:multiLevelType w:val="hybridMultilevel"/>
    <w:tmpl w:val="6D6A0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A48B5"/>
    <w:multiLevelType w:val="hybridMultilevel"/>
    <w:tmpl w:val="3760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F1480"/>
    <w:multiLevelType w:val="multilevel"/>
    <w:tmpl w:val="2D522402"/>
    <w:numStyleLink w:val="OCHAbullet"/>
  </w:abstractNum>
  <w:abstractNum w:abstractNumId="15" w15:restartNumberingAfterBreak="0">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49C1C10"/>
    <w:multiLevelType w:val="hybridMultilevel"/>
    <w:tmpl w:val="93A46EE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7F10AA"/>
    <w:multiLevelType w:val="hybridMultilevel"/>
    <w:tmpl w:val="F938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56E9C"/>
    <w:multiLevelType w:val="hybridMultilevel"/>
    <w:tmpl w:val="3F7A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815811"/>
    <w:multiLevelType w:val="hybridMultilevel"/>
    <w:tmpl w:val="01D0FD98"/>
    <w:lvl w:ilvl="0" w:tplc="7BD63FCC">
      <w:start w:val="1"/>
      <w:numFmt w:val="decimal"/>
      <w:lvlText w:val="%1."/>
      <w:lvlJc w:val="left"/>
      <w:pPr>
        <w:ind w:left="360" w:hanging="360"/>
      </w:pPr>
      <w:rPr>
        <w:rFonts w:hint="default"/>
        <w:b/>
        <w:i w:val="0"/>
        <w:sz w:val="40"/>
        <w:u w:color="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B74CC8"/>
    <w:multiLevelType w:val="hybridMultilevel"/>
    <w:tmpl w:val="D7D6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252820"/>
    <w:multiLevelType w:val="hybridMultilevel"/>
    <w:tmpl w:val="362E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006F4E"/>
    <w:multiLevelType w:val="hybridMultilevel"/>
    <w:tmpl w:val="90FEDC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560C52"/>
    <w:multiLevelType w:val="hybridMultilevel"/>
    <w:tmpl w:val="A494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DB6376"/>
    <w:multiLevelType w:val="hybridMultilevel"/>
    <w:tmpl w:val="00C87690"/>
    <w:lvl w:ilvl="0" w:tplc="D294F428">
      <w:start w:val="1"/>
      <w:numFmt w:val="decimal"/>
      <w:lvlText w:val="%1)"/>
      <w:lvlJc w:val="left"/>
      <w:pPr>
        <w:tabs>
          <w:tab w:val="num" w:pos="720"/>
        </w:tabs>
        <w:ind w:left="720" w:hanging="360"/>
      </w:pPr>
    </w:lvl>
    <w:lvl w:ilvl="1" w:tplc="69B4B020" w:tentative="1">
      <w:start w:val="1"/>
      <w:numFmt w:val="decimal"/>
      <w:lvlText w:val="%2)"/>
      <w:lvlJc w:val="left"/>
      <w:pPr>
        <w:tabs>
          <w:tab w:val="num" w:pos="1440"/>
        </w:tabs>
        <w:ind w:left="1440" w:hanging="360"/>
      </w:pPr>
    </w:lvl>
    <w:lvl w:ilvl="2" w:tplc="550E5120" w:tentative="1">
      <w:start w:val="1"/>
      <w:numFmt w:val="decimal"/>
      <w:lvlText w:val="%3)"/>
      <w:lvlJc w:val="left"/>
      <w:pPr>
        <w:tabs>
          <w:tab w:val="num" w:pos="2160"/>
        </w:tabs>
        <w:ind w:left="2160" w:hanging="360"/>
      </w:pPr>
    </w:lvl>
    <w:lvl w:ilvl="3" w:tplc="90AA50A6" w:tentative="1">
      <w:start w:val="1"/>
      <w:numFmt w:val="decimal"/>
      <w:lvlText w:val="%4)"/>
      <w:lvlJc w:val="left"/>
      <w:pPr>
        <w:tabs>
          <w:tab w:val="num" w:pos="2880"/>
        </w:tabs>
        <w:ind w:left="2880" w:hanging="360"/>
      </w:pPr>
    </w:lvl>
    <w:lvl w:ilvl="4" w:tplc="5BDC6E56" w:tentative="1">
      <w:start w:val="1"/>
      <w:numFmt w:val="decimal"/>
      <w:lvlText w:val="%5)"/>
      <w:lvlJc w:val="left"/>
      <w:pPr>
        <w:tabs>
          <w:tab w:val="num" w:pos="3600"/>
        </w:tabs>
        <w:ind w:left="3600" w:hanging="360"/>
      </w:pPr>
    </w:lvl>
    <w:lvl w:ilvl="5" w:tplc="3ECC7964" w:tentative="1">
      <w:start w:val="1"/>
      <w:numFmt w:val="decimal"/>
      <w:lvlText w:val="%6)"/>
      <w:lvlJc w:val="left"/>
      <w:pPr>
        <w:tabs>
          <w:tab w:val="num" w:pos="4320"/>
        </w:tabs>
        <w:ind w:left="4320" w:hanging="360"/>
      </w:pPr>
    </w:lvl>
    <w:lvl w:ilvl="6" w:tplc="7994C73C" w:tentative="1">
      <w:start w:val="1"/>
      <w:numFmt w:val="decimal"/>
      <w:lvlText w:val="%7)"/>
      <w:lvlJc w:val="left"/>
      <w:pPr>
        <w:tabs>
          <w:tab w:val="num" w:pos="5040"/>
        </w:tabs>
        <w:ind w:left="5040" w:hanging="360"/>
      </w:pPr>
    </w:lvl>
    <w:lvl w:ilvl="7" w:tplc="D8363652" w:tentative="1">
      <w:start w:val="1"/>
      <w:numFmt w:val="decimal"/>
      <w:lvlText w:val="%8)"/>
      <w:lvlJc w:val="left"/>
      <w:pPr>
        <w:tabs>
          <w:tab w:val="num" w:pos="5760"/>
        </w:tabs>
        <w:ind w:left="5760" w:hanging="360"/>
      </w:pPr>
    </w:lvl>
    <w:lvl w:ilvl="8" w:tplc="744CEF7C" w:tentative="1">
      <w:start w:val="1"/>
      <w:numFmt w:val="decimal"/>
      <w:lvlText w:val="%9)"/>
      <w:lvlJc w:val="left"/>
      <w:pPr>
        <w:tabs>
          <w:tab w:val="num" w:pos="6480"/>
        </w:tabs>
        <w:ind w:left="6480" w:hanging="360"/>
      </w:pPr>
    </w:lvl>
  </w:abstractNum>
  <w:abstractNum w:abstractNumId="26" w15:restartNumberingAfterBreak="0">
    <w:nsid w:val="3D800C26"/>
    <w:multiLevelType w:val="hybridMultilevel"/>
    <w:tmpl w:val="68FE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4527FE"/>
    <w:multiLevelType w:val="hybridMultilevel"/>
    <w:tmpl w:val="E8D2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953F94"/>
    <w:multiLevelType w:val="hybridMultilevel"/>
    <w:tmpl w:val="C718776C"/>
    <w:lvl w:ilvl="0" w:tplc="0B5C2922">
      <w:start w:val="1"/>
      <w:numFmt w:val="bullet"/>
      <w:pStyle w:val="PMRCluster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CA09BB"/>
    <w:multiLevelType w:val="hybridMultilevel"/>
    <w:tmpl w:val="1DAE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0316E4"/>
    <w:multiLevelType w:val="hybridMultilevel"/>
    <w:tmpl w:val="AC4A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E5D0C"/>
    <w:multiLevelType w:val="hybridMultilevel"/>
    <w:tmpl w:val="AF46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07749B"/>
    <w:multiLevelType w:val="hybridMultilevel"/>
    <w:tmpl w:val="76CC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D319B"/>
    <w:multiLevelType w:val="hybridMultilevel"/>
    <w:tmpl w:val="A352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E37A8"/>
    <w:multiLevelType w:val="multilevel"/>
    <w:tmpl w:val="DFE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5BD5528F"/>
    <w:multiLevelType w:val="multilevel"/>
    <w:tmpl w:val="EE8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A85AA1"/>
    <w:multiLevelType w:val="hybridMultilevel"/>
    <w:tmpl w:val="39E0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C66B19"/>
    <w:multiLevelType w:val="hybridMultilevel"/>
    <w:tmpl w:val="E314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E2D18"/>
    <w:multiLevelType w:val="hybridMultilevel"/>
    <w:tmpl w:val="6C880158"/>
    <w:lvl w:ilvl="0" w:tplc="FED25D7C">
      <w:start w:val="1"/>
      <w:numFmt w:val="decimal"/>
      <w:pStyle w:val="PMRsub-headlist"/>
      <w:lvlText w:val="%1 "/>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40" w15:restartNumberingAfterBreak="0">
    <w:nsid w:val="64567E44"/>
    <w:multiLevelType w:val="hybridMultilevel"/>
    <w:tmpl w:val="B41C3B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B605C"/>
    <w:multiLevelType w:val="multilevel"/>
    <w:tmpl w:val="FAFE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602160"/>
    <w:multiLevelType w:val="hybridMultilevel"/>
    <w:tmpl w:val="1E62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CC4B01"/>
    <w:multiLevelType w:val="hybridMultilevel"/>
    <w:tmpl w:val="6F1E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FD2672"/>
    <w:multiLevelType w:val="hybridMultilevel"/>
    <w:tmpl w:val="18AA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9A11A7"/>
    <w:multiLevelType w:val="hybridMultilevel"/>
    <w:tmpl w:val="D816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826EC4"/>
    <w:multiLevelType w:val="hybridMultilevel"/>
    <w:tmpl w:val="45AE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F33315"/>
    <w:multiLevelType w:val="hybridMultilevel"/>
    <w:tmpl w:val="C3A89FC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9F50AE5"/>
    <w:multiLevelType w:val="hybridMultilevel"/>
    <w:tmpl w:val="A3D47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7922473">
    <w:abstractNumId w:val="13"/>
  </w:num>
  <w:num w:numId="2" w16cid:durableId="24016964">
    <w:abstractNumId w:val="11"/>
  </w:num>
  <w:num w:numId="3" w16cid:durableId="194736653">
    <w:abstractNumId w:val="35"/>
  </w:num>
  <w:num w:numId="4" w16cid:durableId="1220942075">
    <w:abstractNumId w:val="39"/>
  </w:num>
  <w:num w:numId="5" w16cid:durableId="372075367">
    <w:abstractNumId w:val="42"/>
  </w:num>
  <w:num w:numId="6" w16cid:durableId="1306591719">
    <w:abstractNumId w:val="19"/>
  </w:num>
  <w:num w:numId="7" w16cid:durableId="2091467704">
    <w:abstractNumId w:val="41"/>
  </w:num>
  <w:num w:numId="8" w16cid:durableId="1216741919">
    <w:abstractNumId w:val="15"/>
  </w:num>
  <w:num w:numId="9" w16cid:durableId="1732653017">
    <w:abstractNumId w:val="14"/>
  </w:num>
  <w:num w:numId="10" w16cid:durableId="1470627867">
    <w:abstractNumId w:val="20"/>
  </w:num>
  <w:num w:numId="11" w16cid:durableId="1657223107">
    <w:abstractNumId w:val="28"/>
  </w:num>
  <w:num w:numId="12" w16cid:durableId="17512337">
    <w:abstractNumId w:val="5"/>
  </w:num>
  <w:num w:numId="13" w16cid:durableId="201133303">
    <w:abstractNumId w:val="3"/>
  </w:num>
  <w:num w:numId="14" w16cid:durableId="490413630">
    <w:abstractNumId w:val="44"/>
  </w:num>
  <w:num w:numId="15" w16cid:durableId="500196781">
    <w:abstractNumId w:val="21"/>
  </w:num>
  <w:num w:numId="16" w16cid:durableId="708257727">
    <w:abstractNumId w:val="8"/>
  </w:num>
  <w:num w:numId="17" w16cid:durableId="691029576">
    <w:abstractNumId w:val="50"/>
  </w:num>
  <w:num w:numId="18" w16cid:durableId="265814096">
    <w:abstractNumId w:val="49"/>
  </w:num>
  <w:num w:numId="19" w16cid:durableId="1046375156">
    <w:abstractNumId w:val="45"/>
  </w:num>
  <w:num w:numId="20" w16cid:durableId="1560165409">
    <w:abstractNumId w:val="24"/>
  </w:num>
  <w:num w:numId="21" w16cid:durableId="719138008">
    <w:abstractNumId w:val="17"/>
  </w:num>
  <w:num w:numId="22" w16cid:durableId="863134974">
    <w:abstractNumId w:val="33"/>
  </w:num>
  <w:num w:numId="23" w16cid:durableId="232550430">
    <w:abstractNumId w:val="18"/>
  </w:num>
  <w:num w:numId="24" w16cid:durableId="958953186">
    <w:abstractNumId w:val="31"/>
  </w:num>
  <w:num w:numId="25" w16cid:durableId="501507812">
    <w:abstractNumId w:val="27"/>
  </w:num>
  <w:num w:numId="26" w16cid:durableId="1703285543">
    <w:abstractNumId w:val="46"/>
  </w:num>
  <w:num w:numId="27" w16cid:durableId="1168060899">
    <w:abstractNumId w:val="9"/>
  </w:num>
  <w:num w:numId="28" w16cid:durableId="1279292156">
    <w:abstractNumId w:val="26"/>
  </w:num>
  <w:num w:numId="29" w16cid:durableId="1802109582">
    <w:abstractNumId w:val="7"/>
  </w:num>
  <w:num w:numId="30" w16cid:durableId="462818235">
    <w:abstractNumId w:val="10"/>
  </w:num>
  <w:num w:numId="31" w16cid:durableId="488836422">
    <w:abstractNumId w:val="30"/>
  </w:num>
  <w:num w:numId="32" w16cid:durableId="1760322592">
    <w:abstractNumId w:val="22"/>
  </w:num>
  <w:num w:numId="33" w16cid:durableId="672685868">
    <w:abstractNumId w:val="38"/>
  </w:num>
  <w:num w:numId="34" w16cid:durableId="1447046464">
    <w:abstractNumId w:val="2"/>
  </w:num>
  <w:num w:numId="35" w16cid:durableId="1603420593">
    <w:abstractNumId w:val="48"/>
  </w:num>
  <w:num w:numId="36" w16cid:durableId="644967736">
    <w:abstractNumId w:val="32"/>
  </w:num>
  <w:num w:numId="37" w16cid:durableId="442502348">
    <w:abstractNumId w:val="37"/>
  </w:num>
  <w:num w:numId="38" w16cid:durableId="160433102">
    <w:abstractNumId w:val="23"/>
  </w:num>
  <w:num w:numId="39" w16cid:durableId="1016925081">
    <w:abstractNumId w:val="25"/>
  </w:num>
  <w:num w:numId="40" w16cid:durableId="1954971172">
    <w:abstractNumId w:val="6"/>
  </w:num>
  <w:num w:numId="41" w16cid:durableId="443505383">
    <w:abstractNumId w:val="39"/>
  </w:num>
  <w:num w:numId="42" w16cid:durableId="1583837668">
    <w:abstractNumId w:val="40"/>
  </w:num>
  <w:num w:numId="43" w16cid:durableId="566456626">
    <w:abstractNumId w:val="16"/>
  </w:num>
  <w:num w:numId="44" w16cid:durableId="284236037">
    <w:abstractNumId w:val="12"/>
  </w:num>
  <w:num w:numId="45" w16cid:durableId="1831556523">
    <w:abstractNumId w:val="0"/>
  </w:num>
  <w:num w:numId="46" w16cid:durableId="913247997">
    <w:abstractNumId w:val="4"/>
  </w:num>
  <w:num w:numId="47" w16cid:durableId="42481962">
    <w:abstractNumId w:val="29"/>
  </w:num>
  <w:num w:numId="48" w16cid:durableId="1946500454">
    <w:abstractNumId w:val="47"/>
  </w:num>
  <w:num w:numId="49" w16cid:durableId="1151405915">
    <w:abstractNumId w:val="43"/>
  </w:num>
  <w:num w:numId="50" w16cid:durableId="185608110">
    <w:abstractNumId w:val="36"/>
  </w:num>
  <w:num w:numId="51" w16cid:durableId="760103201">
    <w:abstractNumId w:val="34"/>
  </w:num>
  <w:num w:numId="52" w16cid:durableId="164319402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sDAwNDC0NDQytjRS0lEKTi0uzszPAykwrAUAISF+6iwAAAA="/>
  </w:docVars>
  <w:rsids>
    <w:rsidRoot w:val="00A37850"/>
    <w:rsid w:val="000011E1"/>
    <w:rsid w:val="0000236B"/>
    <w:rsid w:val="000028D6"/>
    <w:rsid w:val="00003236"/>
    <w:rsid w:val="000034D1"/>
    <w:rsid w:val="000039DE"/>
    <w:rsid w:val="00003BCE"/>
    <w:rsid w:val="00007C95"/>
    <w:rsid w:val="0001042D"/>
    <w:rsid w:val="000106C2"/>
    <w:rsid w:val="0001276B"/>
    <w:rsid w:val="0001523C"/>
    <w:rsid w:val="0001628F"/>
    <w:rsid w:val="00016C92"/>
    <w:rsid w:val="000173C3"/>
    <w:rsid w:val="00017BA3"/>
    <w:rsid w:val="00017D2F"/>
    <w:rsid w:val="00020687"/>
    <w:rsid w:val="00021A49"/>
    <w:rsid w:val="00021DCB"/>
    <w:rsid w:val="00022EE9"/>
    <w:rsid w:val="00026FD8"/>
    <w:rsid w:val="00027368"/>
    <w:rsid w:val="00032C13"/>
    <w:rsid w:val="00036C30"/>
    <w:rsid w:val="000372DE"/>
    <w:rsid w:val="00040738"/>
    <w:rsid w:val="000409B3"/>
    <w:rsid w:val="00041A9E"/>
    <w:rsid w:val="000422B6"/>
    <w:rsid w:val="00044346"/>
    <w:rsid w:val="00044E92"/>
    <w:rsid w:val="000457F5"/>
    <w:rsid w:val="00045DE6"/>
    <w:rsid w:val="00045E28"/>
    <w:rsid w:val="00046EA5"/>
    <w:rsid w:val="000506D0"/>
    <w:rsid w:val="00050A28"/>
    <w:rsid w:val="000521A0"/>
    <w:rsid w:val="000530BF"/>
    <w:rsid w:val="00053A88"/>
    <w:rsid w:val="00053EF4"/>
    <w:rsid w:val="0005452E"/>
    <w:rsid w:val="00055982"/>
    <w:rsid w:val="00056341"/>
    <w:rsid w:val="0005651F"/>
    <w:rsid w:val="00060471"/>
    <w:rsid w:val="00060F6F"/>
    <w:rsid w:val="000623A2"/>
    <w:rsid w:val="00063055"/>
    <w:rsid w:val="00063310"/>
    <w:rsid w:val="00063AA7"/>
    <w:rsid w:val="00063F85"/>
    <w:rsid w:val="00063FE5"/>
    <w:rsid w:val="00064AA1"/>
    <w:rsid w:val="00065C92"/>
    <w:rsid w:val="00066135"/>
    <w:rsid w:val="0006743D"/>
    <w:rsid w:val="000702D9"/>
    <w:rsid w:val="00070A41"/>
    <w:rsid w:val="00071746"/>
    <w:rsid w:val="00071F64"/>
    <w:rsid w:val="0007243A"/>
    <w:rsid w:val="00072B6A"/>
    <w:rsid w:val="000757AE"/>
    <w:rsid w:val="000816E4"/>
    <w:rsid w:val="00081F51"/>
    <w:rsid w:val="0008353F"/>
    <w:rsid w:val="00083E19"/>
    <w:rsid w:val="00084761"/>
    <w:rsid w:val="000857ED"/>
    <w:rsid w:val="0008686B"/>
    <w:rsid w:val="00086AB5"/>
    <w:rsid w:val="000873AC"/>
    <w:rsid w:val="000918C8"/>
    <w:rsid w:val="00093998"/>
    <w:rsid w:val="000961E5"/>
    <w:rsid w:val="000965DB"/>
    <w:rsid w:val="0009715E"/>
    <w:rsid w:val="00097A63"/>
    <w:rsid w:val="000A06E0"/>
    <w:rsid w:val="000A10ED"/>
    <w:rsid w:val="000A19AE"/>
    <w:rsid w:val="000A41A6"/>
    <w:rsid w:val="000A6A61"/>
    <w:rsid w:val="000B136E"/>
    <w:rsid w:val="000B3CFE"/>
    <w:rsid w:val="000B441F"/>
    <w:rsid w:val="000B70D9"/>
    <w:rsid w:val="000B777A"/>
    <w:rsid w:val="000C10E8"/>
    <w:rsid w:val="000C22C9"/>
    <w:rsid w:val="000C3975"/>
    <w:rsid w:val="000C5EAA"/>
    <w:rsid w:val="000D1533"/>
    <w:rsid w:val="000D29DC"/>
    <w:rsid w:val="000D2A2C"/>
    <w:rsid w:val="000D2A4F"/>
    <w:rsid w:val="000D2BE5"/>
    <w:rsid w:val="000D399B"/>
    <w:rsid w:val="000E05F0"/>
    <w:rsid w:val="000E1159"/>
    <w:rsid w:val="000E4BA5"/>
    <w:rsid w:val="000E77EB"/>
    <w:rsid w:val="000F2D32"/>
    <w:rsid w:val="000F65C5"/>
    <w:rsid w:val="000F72D0"/>
    <w:rsid w:val="000F7E30"/>
    <w:rsid w:val="00106D3F"/>
    <w:rsid w:val="00107C50"/>
    <w:rsid w:val="001101D1"/>
    <w:rsid w:val="0011243F"/>
    <w:rsid w:val="00112BF3"/>
    <w:rsid w:val="0011332D"/>
    <w:rsid w:val="00113D8F"/>
    <w:rsid w:val="00114E60"/>
    <w:rsid w:val="001152C1"/>
    <w:rsid w:val="0012035A"/>
    <w:rsid w:val="00120AC7"/>
    <w:rsid w:val="001212EB"/>
    <w:rsid w:val="00122805"/>
    <w:rsid w:val="0012478F"/>
    <w:rsid w:val="00124BDE"/>
    <w:rsid w:val="00126585"/>
    <w:rsid w:val="00130E70"/>
    <w:rsid w:val="001318A1"/>
    <w:rsid w:val="00131AC0"/>
    <w:rsid w:val="001367C6"/>
    <w:rsid w:val="0013730D"/>
    <w:rsid w:val="00137383"/>
    <w:rsid w:val="00140706"/>
    <w:rsid w:val="0014086A"/>
    <w:rsid w:val="0014167F"/>
    <w:rsid w:val="0014297F"/>
    <w:rsid w:val="00142B5B"/>
    <w:rsid w:val="00142E1C"/>
    <w:rsid w:val="001446E0"/>
    <w:rsid w:val="00145501"/>
    <w:rsid w:val="0014559C"/>
    <w:rsid w:val="00145B39"/>
    <w:rsid w:val="00146443"/>
    <w:rsid w:val="001472F4"/>
    <w:rsid w:val="0015063F"/>
    <w:rsid w:val="0015170B"/>
    <w:rsid w:val="00153D20"/>
    <w:rsid w:val="00154101"/>
    <w:rsid w:val="00155871"/>
    <w:rsid w:val="00156003"/>
    <w:rsid w:val="00156F89"/>
    <w:rsid w:val="001579C3"/>
    <w:rsid w:val="00157F1D"/>
    <w:rsid w:val="00166FF7"/>
    <w:rsid w:val="00167A6A"/>
    <w:rsid w:val="00172241"/>
    <w:rsid w:val="00174074"/>
    <w:rsid w:val="00174CA8"/>
    <w:rsid w:val="00176125"/>
    <w:rsid w:val="00176B03"/>
    <w:rsid w:val="001779D9"/>
    <w:rsid w:val="00177F20"/>
    <w:rsid w:val="00181191"/>
    <w:rsid w:val="00183801"/>
    <w:rsid w:val="0018470A"/>
    <w:rsid w:val="0018473D"/>
    <w:rsid w:val="001850E1"/>
    <w:rsid w:val="00185AC8"/>
    <w:rsid w:val="001865AC"/>
    <w:rsid w:val="00187447"/>
    <w:rsid w:val="00190938"/>
    <w:rsid w:val="00190D14"/>
    <w:rsid w:val="001927BC"/>
    <w:rsid w:val="0019291A"/>
    <w:rsid w:val="00192C7D"/>
    <w:rsid w:val="001934C3"/>
    <w:rsid w:val="001952F2"/>
    <w:rsid w:val="00195824"/>
    <w:rsid w:val="00196CBE"/>
    <w:rsid w:val="0019763D"/>
    <w:rsid w:val="001A1FC6"/>
    <w:rsid w:val="001A2E94"/>
    <w:rsid w:val="001A3031"/>
    <w:rsid w:val="001A618E"/>
    <w:rsid w:val="001A63AA"/>
    <w:rsid w:val="001A6A58"/>
    <w:rsid w:val="001A7210"/>
    <w:rsid w:val="001B108A"/>
    <w:rsid w:val="001B6B8C"/>
    <w:rsid w:val="001B7EF1"/>
    <w:rsid w:val="001C0281"/>
    <w:rsid w:val="001C09A7"/>
    <w:rsid w:val="001C1FE4"/>
    <w:rsid w:val="001C283F"/>
    <w:rsid w:val="001C2A4B"/>
    <w:rsid w:val="001C2E62"/>
    <w:rsid w:val="001C2E96"/>
    <w:rsid w:val="001C38C5"/>
    <w:rsid w:val="001C623F"/>
    <w:rsid w:val="001D095D"/>
    <w:rsid w:val="001D0C54"/>
    <w:rsid w:val="001D11C2"/>
    <w:rsid w:val="001D19DC"/>
    <w:rsid w:val="001D2C8B"/>
    <w:rsid w:val="001D2EF1"/>
    <w:rsid w:val="001D3274"/>
    <w:rsid w:val="001D3B34"/>
    <w:rsid w:val="001D410C"/>
    <w:rsid w:val="001D56FB"/>
    <w:rsid w:val="001D71A1"/>
    <w:rsid w:val="001D758F"/>
    <w:rsid w:val="001E2646"/>
    <w:rsid w:val="001E2747"/>
    <w:rsid w:val="001E74A4"/>
    <w:rsid w:val="001E75A3"/>
    <w:rsid w:val="001F0DD1"/>
    <w:rsid w:val="001F103F"/>
    <w:rsid w:val="001F17C1"/>
    <w:rsid w:val="001F1A33"/>
    <w:rsid w:val="001F3D0B"/>
    <w:rsid w:val="001F3D5E"/>
    <w:rsid w:val="001F4284"/>
    <w:rsid w:val="001F6083"/>
    <w:rsid w:val="001F6A07"/>
    <w:rsid w:val="001F7954"/>
    <w:rsid w:val="001F7AAB"/>
    <w:rsid w:val="002002A6"/>
    <w:rsid w:val="00201439"/>
    <w:rsid w:val="00201BF1"/>
    <w:rsid w:val="0020234A"/>
    <w:rsid w:val="002033EF"/>
    <w:rsid w:val="00203DC7"/>
    <w:rsid w:val="00203E17"/>
    <w:rsid w:val="002117C4"/>
    <w:rsid w:val="00211F6A"/>
    <w:rsid w:val="00212E3D"/>
    <w:rsid w:val="002148D0"/>
    <w:rsid w:val="002157F8"/>
    <w:rsid w:val="002161D3"/>
    <w:rsid w:val="00216E39"/>
    <w:rsid w:val="002200D6"/>
    <w:rsid w:val="00222DB5"/>
    <w:rsid w:val="00222F56"/>
    <w:rsid w:val="002239C7"/>
    <w:rsid w:val="002245B0"/>
    <w:rsid w:val="00225CB4"/>
    <w:rsid w:val="002261E5"/>
    <w:rsid w:val="002265CC"/>
    <w:rsid w:val="00230281"/>
    <w:rsid w:val="00230ED8"/>
    <w:rsid w:val="00233583"/>
    <w:rsid w:val="00233587"/>
    <w:rsid w:val="00233D4F"/>
    <w:rsid w:val="00235243"/>
    <w:rsid w:val="0023610A"/>
    <w:rsid w:val="00240AAC"/>
    <w:rsid w:val="00241AA0"/>
    <w:rsid w:val="00241E2E"/>
    <w:rsid w:val="002425B4"/>
    <w:rsid w:val="002431D1"/>
    <w:rsid w:val="00243E2B"/>
    <w:rsid w:val="0024417D"/>
    <w:rsid w:val="00244D64"/>
    <w:rsid w:val="00244E12"/>
    <w:rsid w:val="0024646C"/>
    <w:rsid w:val="002520D3"/>
    <w:rsid w:val="00254E12"/>
    <w:rsid w:val="00256AA1"/>
    <w:rsid w:val="00261218"/>
    <w:rsid w:val="0026391E"/>
    <w:rsid w:val="00263A84"/>
    <w:rsid w:val="00263E24"/>
    <w:rsid w:val="00266C90"/>
    <w:rsid w:val="0026717A"/>
    <w:rsid w:val="0026725C"/>
    <w:rsid w:val="00267DFB"/>
    <w:rsid w:val="00270886"/>
    <w:rsid w:val="002714B6"/>
    <w:rsid w:val="00272440"/>
    <w:rsid w:val="00274203"/>
    <w:rsid w:val="002743E3"/>
    <w:rsid w:val="00274411"/>
    <w:rsid w:val="0027465F"/>
    <w:rsid w:val="0027622A"/>
    <w:rsid w:val="0027725E"/>
    <w:rsid w:val="00277501"/>
    <w:rsid w:val="00280D95"/>
    <w:rsid w:val="002810E1"/>
    <w:rsid w:val="00282148"/>
    <w:rsid w:val="00283066"/>
    <w:rsid w:val="002835DC"/>
    <w:rsid w:val="00283EC4"/>
    <w:rsid w:val="00284DF5"/>
    <w:rsid w:val="002855E6"/>
    <w:rsid w:val="00290300"/>
    <w:rsid w:val="00291912"/>
    <w:rsid w:val="00291D5C"/>
    <w:rsid w:val="00291EEF"/>
    <w:rsid w:val="002920DE"/>
    <w:rsid w:val="00292717"/>
    <w:rsid w:val="00294F92"/>
    <w:rsid w:val="002952B8"/>
    <w:rsid w:val="00296D05"/>
    <w:rsid w:val="00297ACF"/>
    <w:rsid w:val="002A0453"/>
    <w:rsid w:val="002A0F55"/>
    <w:rsid w:val="002A1B7E"/>
    <w:rsid w:val="002A32EF"/>
    <w:rsid w:val="002A3F07"/>
    <w:rsid w:val="002A40FC"/>
    <w:rsid w:val="002A4AEE"/>
    <w:rsid w:val="002A6412"/>
    <w:rsid w:val="002A6FE2"/>
    <w:rsid w:val="002B23BF"/>
    <w:rsid w:val="002B3004"/>
    <w:rsid w:val="002B45D0"/>
    <w:rsid w:val="002B5177"/>
    <w:rsid w:val="002B7D92"/>
    <w:rsid w:val="002C0E9D"/>
    <w:rsid w:val="002C18B4"/>
    <w:rsid w:val="002C2D31"/>
    <w:rsid w:val="002C3034"/>
    <w:rsid w:val="002C3A76"/>
    <w:rsid w:val="002C7C0F"/>
    <w:rsid w:val="002D1970"/>
    <w:rsid w:val="002D2497"/>
    <w:rsid w:val="002D2A98"/>
    <w:rsid w:val="002D328F"/>
    <w:rsid w:val="002D3717"/>
    <w:rsid w:val="002D39C1"/>
    <w:rsid w:val="002D6CF0"/>
    <w:rsid w:val="002D7B9C"/>
    <w:rsid w:val="002E0D13"/>
    <w:rsid w:val="002E171A"/>
    <w:rsid w:val="002E2EAE"/>
    <w:rsid w:val="002E2F60"/>
    <w:rsid w:val="002E300D"/>
    <w:rsid w:val="002E35C0"/>
    <w:rsid w:val="002E45C8"/>
    <w:rsid w:val="002E745E"/>
    <w:rsid w:val="002E7A03"/>
    <w:rsid w:val="002E7B81"/>
    <w:rsid w:val="002E7D06"/>
    <w:rsid w:val="002F064E"/>
    <w:rsid w:val="002F0FF7"/>
    <w:rsid w:val="002F35D0"/>
    <w:rsid w:val="002F39B1"/>
    <w:rsid w:val="002F49CE"/>
    <w:rsid w:val="002F6E30"/>
    <w:rsid w:val="002F74A2"/>
    <w:rsid w:val="00302D57"/>
    <w:rsid w:val="00302F6E"/>
    <w:rsid w:val="003055DA"/>
    <w:rsid w:val="00306BEF"/>
    <w:rsid w:val="0031186F"/>
    <w:rsid w:val="00312BCC"/>
    <w:rsid w:val="0031315B"/>
    <w:rsid w:val="0031556C"/>
    <w:rsid w:val="0031590D"/>
    <w:rsid w:val="0031733D"/>
    <w:rsid w:val="00317B20"/>
    <w:rsid w:val="00320A41"/>
    <w:rsid w:val="00320D3A"/>
    <w:rsid w:val="003218BB"/>
    <w:rsid w:val="00322702"/>
    <w:rsid w:val="00326264"/>
    <w:rsid w:val="0032762A"/>
    <w:rsid w:val="0033085D"/>
    <w:rsid w:val="00331958"/>
    <w:rsid w:val="003333C5"/>
    <w:rsid w:val="003338A5"/>
    <w:rsid w:val="00333C64"/>
    <w:rsid w:val="00334445"/>
    <w:rsid w:val="0033489E"/>
    <w:rsid w:val="00335739"/>
    <w:rsid w:val="00335C3D"/>
    <w:rsid w:val="003378B6"/>
    <w:rsid w:val="00337E24"/>
    <w:rsid w:val="00342663"/>
    <w:rsid w:val="003430F3"/>
    <w:rsid w:val="00343542"/>
    <w:rsid w:val="00343BB3"/>
    <w:rsid w:val="00344074"/>
    <w:rsid w:val="003441AC"/>
    <w:rsid w:val="003442A7"/>
    <w:rsid w:val="0034454A"/>
    <w:rsid w:val="003449DE"/>
    <w:rsid w:val="00344EA4"/>
    <w:rsid w:val="003459F1"/>
    <w:rsid w:val="00346054"/>
    <w:rsid w:val="0035011A"/>
    <w:rsid w:val="003506F3"/>
    <w:rsid w:val="00352D4F"/>
    <w:rsid w:val="00352F73"/>
    <w:rsid w:val="00357178"/>
    <w:rsid w:val="00357924"/>
    <w:rsid w:val="00360BC8"/>
    <w:rsid w:val="00361942"/>
    <w:rsid w:val="00361B48"/>
    <w:rsid w:val="003656B4"/>
    <w:rsid w:val="003660DC"/>
    <w:rsid w:val="00367494"/>
    <w:rsid w:val="00370921"/>
    <w:rsid w:val="00371C17"/>
    <w:rsid w:val="00371E12"/>
    <w:rsid w:val="00372625"/>
    <w:rsid w:val="003733A5"/>
    <w:rsid w:val="00373AFF"/>
    <w:rsid w:val="00375358"/>
    <w:rsid w:val="00375764"/>
    <w:rsid w:val="00376B85"/>
    <w:rsid w:val="00377D34"/>
    <w:rsid w:val="00380F04"/>
    <w:rsid w:val="003811FF"/>
    <w:rsid w:val="003836A5"/>
    <w:rsid w:val="003844A4"/>
    <w:rsid w:val="003849C8"/>
    <w:rsid w:val="00384A7C"/>
    <w:rsid w:val="00385E10"/>
    <w:rsid w:val="003869D4"/>
    <w:rsid w:val="00390654"/>
    <w:rsid w:val="003915C7"/>
    <w:rsid w:val="00393892"/>
    <w:rsid w:val="00394BA0"/>
    <w:rsid w:val="003956A6"/>
    <w:rsid w:val="0039615E"/>
    <w:rsid w:val="00397370"/>
    <w:rsid w:val="00397F5B"/>
    <w:rsid w:val="003A1166"/>
    <w:rsid w:val="003A2357"/>
    <w:rsid w:val="003A4CB5"/>
    <w:rsid w:val="003A5472"/>
    <w:rsid w:val="003A55B7"/>
    <w:rsid w:val="003A7379"/>
    <w:rsid w:val="003A79F2"/>
    <w:rsid w:val="003B0D9F"/>
    <w:rsid w:val="003B1E08"/>
    <w:rsid w:val="003B1F6C"/>
    <w:rsid w:val="003B27E1"/>
    <w:rsid w:val="003B379E"/>
    <w:rsid w:val="003B4A30"/>
    <w:rsid w:val="003C0223"/>
    <w:rsid w:val="003C0F12"/>
    <w:rsid w:val="003C1752"/>
    <w:rsid w:val="003C2316"/>
    <w:rsid w:val="003C29FD"/>
    <w:rsid w:val="003C2DBE"/>
    <w:rsid w:val="003C578E"/>
    <w:rsid w:val="003C60C7"/>
    <w:rsid w:val="003C61AE"/>
    <w:rsid w:val="003C6591"/>
    <w:rsid w:val="003C69E2"/>
    <w:rsid w:val="003C7429"/>
    <w:rsid w:val="003D051D"/>
    <w:rsid w:val="003D15B4"/>
    <w:rsid w:val="003D16ED"/>
    <w:rsid w:val="003D2E3A"/>
    <w:rsid w:val="003D2EEB"/>
    <w:rsid w:val="003D3372"/>
    <w:rsid w:val="003D3C97"/>
    <w:rsid w:val="003D3ECE"/>
    <w:rsid w:val="003D553A"/>
    <w:rsid w:val="003D57B0"/>
    <w:rsid w:val="003D6DA9"/>
    <w:rsid w:val="003D7158"/>
    <w:rsid w:val="003E2479"/>
    <w:rsid w:val="003E411A"/>
    <w:rsid w:val="003E55F2"/>
    <w:rsid w:val="003F0934"/>
    <w:rsid w:val="003F0CF2"/>
    <w:rsid w:val="003F0D6C"/>
    <w:rsid w:val="003F3939"/>
    <w:rsid w:val="003F79B0"/>
    <w:rsid w:val="003F7CE5"/>
    <w:rsid w:val="00401116"/>
    <w:rsid w:val="00403F35"/>
    <w:rsid w:val="00404864"/>
    <w:rsid w:val="00405213"/>
    <w:rsid w:val="004054B7"/>
    <w:rsid w:val="004073D4"/>
    <w:rsid w:val="00410127"/>
    <w:rsid w:val="004125FA"/>
    <w:rsid w:val="0041260E"/>
    <w:rsid w:val="00412A36"/>
    <w:rsid w:val="004131CA"/>
    <w:rsid w:val="00413F4F"/>
    <w:rsid w:val="004140AA"/>
    <w:rsid w:val="00414A4E"/>
    <w:rsid w:val="00415132"/>
    <w:rsid w:val="00416971"/>
    <w:rsid w:val="00416A21"/>
    <w:rsid w:val="00416C7D"/>
    <w:rsid w:val="00416EF2"/>
    <w:rsid w:val="00417FA2"/>
    <w:rsid w:val="00421120"/>
    <w:rsid w:val="00422222"/>
    <w:rsid w:val="004233A6"/>
    <w:rsid w:val="00424FD0"/>
    <w:rsid w:val="0042509E"/>
    <w:rsid w:val="00425419"/>
    <w:rsid w:val="00425965"/>
    <w:rsid w:val="00426EA6"/>
    <w:rsid w:val="004277B4"/>
    <w:rsid w:val="004303E1"/>
    <w:rsid w:val="00430901"/>
    <w:rsid w:val="00435969"/>
    <w:rsid w:val="0043599A"/>
    <w:rsid w:val="00436137"/>
    <w:rsid w:val="00440047"/>
    <w:rsid w:val="004417FD"/>
    <w:rsid w:val="00441BC2"/>
    <w:rsid w:val="0044381D"/>
    <w:rsid w:val="0044762F"/>
    <w:rsid w:val="00447FD6"/>
    <w:rsid w:val="0045148B"/>
    <w:rsid w:val="00453B75"/>
    <w:rsid w:val="00453E32"/>
    <w:rsid w:val="004550A2"/>
    <w:rsid w:val="0045580B"/>
    <w:rsid w:val="00456BC3"/>
    <w:rsid w:val="00457B71"/>
    <w:rsid w:val="004607E2"/>
    <w:rsid w:val="004608DC"/>
    <w:rsid w:val="004615B4"/>
    <w:rsid w:val="00461874"/>
    <w:rsid w:val="00461D0B"/>
    <w:rsid w:val="0046201C"/>
    <w:rsid w:val="004626FE"/>
    <w:rsid w:val="00464BF8"/>
    <w:rsid w:val="00464DDC"/>
    <w:rsid w:val="00466FCF"/>
    <w:rsid w:val="004678C1"/>
    <w:rsid w:val="00473526"/>
    <w:rsid w:val="004735F1"/>
    <w:rsid w:val="00473833"/>
    <w:rsid w:val="0047467B"/>
    <w:rsid w:val="00475905"/>
    <w:rsid w:val="00475AF9"/>
    <w:rsid w:val="00476DAD"/>
    <w:rsid w:val="00477352"/>
    <w:rsid w:val="004773D2"/>
    <w:rsid w:val="00477A07"/>
    <w:rsid w:val="0048242D"/>
    <w:rsid w:val="00483BA5"/>
    <w:rsid w:val="004859E4"/>
    <w:rsid w:val="004867AD"/>
    <w:rsid w:val="00486F5D"/>
    <w:rsid w:val="004878D6"/>
    <w:rsid w:val="00487A2F"/>
    <w:rsid w:val="00487B78"/>
    <w:rsid w:val="004915F1"/>
    <w:rsid w:val="00492C49"/>
    <w:rsid w:val="00492C8E"/>
    <w:rsid w:val="00493ADC"/>
    <w:rsid w:val="00493E55"/>
    <w:rsid w:val="00494C60"/>
    <w:rsid w:val="00495D31"/>
    <w:rsid w:val="00496144"/>
    <w:rsid w:val="004979A1"/>
    <w:rsid w:val="00497C85"/>
    <w:rsid w:val="00497DAB"/>
    <w:rsid w:val="004A0659"/>
    <w:rsid w:val="004A420D"/>
    <w:rsid w:val="004A49A7"/>
    <w:rsid w:val="004A6A71"/>
    <w:rsid w:val="004A792A"/>
    <w:rsid w:val="004A7AE4"/>
    <w:rsid w:val="004B0BB9"/>
    <w:rsid w:val="004B1948"/>
    <w:rsid w:val="004B4957"/>
    <w:rsid w:val="004B4BD2"/>
    <w:rsid w:val="004B51DB"/>
    <w:rsid w:val="004B6B2D"/>
    <w:rsid w:val="004C1445"/>
    <w:rsid w:val="004C31E7"/>
    <w:rsid w:val="004C5510"/>
    <w:rsid w:val="004C5925"/>
    <w:rsid w:val="004C615B"/>
    <w:rsid w:val="004C7E86"/>
    <w:rsid w:val="004D00E8"/>
    <w:rsid w:val="004D026A"/>
    <w:rsid w:val="004D2C9A"/>
    <w:rsid w:val="004D33E8"/>
    <w:rsid w:val="004D3BBB"/>
    <w:rsid w:val="004D3E3E"/>
    <w:rsid w:val="004D4B72"/>
    <w:rsid w:val="004D55E8"/>
    <w:rsid w:val="004D58A8"/>
    <w:rsid w:val="004D5D25"/>
    <w:rsid w:val="004D6A0C"/>
    <w:rsid w:val="004D6F91"/>
    <w:rsid w:val="004D726F"/>
    <w:rsid w:val="004D7C20"/>
    <w:rsid w:val="004E028F"/>
    <w:rsid w:val="004E1C9A"/>
    <w:rsid w:val="004E262F"/>
    <w:rsid w:val="004E731C"/>
    <w:rsid w:val="004E77E6"/>
    <w:rsid w:val="004F02A7"/>
    <w:rsid w:val="004F0B5E"/>
    <w:rsid w:val="004F0E4D"/>
    <w:rsid w:val="004F0FD1"/>
    <w:rsid w:val="004F1865"/>
    <w:rsid w:val="004F300B"/>
    <w:rsid w:val="004F5521"/>
    <w:rsid w:val="004F5D56"/>
    <w:rsid w:val="004F67BE"/>
    <w:rsid w:val="004F70BF"/>
    <w:rsid w:val="00500320"/>
    <w:rsid w:val="0050129C"/>
    <w:rsid w:val="0050301F"/>
    <w:rsid w:val="00504104"/>
    <w:rsid w:val="00504559"/>
    <w:rsid w:val="00504D8A"/>
    <w:rsid w:val="0050523A"/>
    <w:rsid w:val="00506102"/>
    <w:rsid w:val="00507D87"/>
    <w:rsid w:val="00511E36"/>
    <w:rsid w:val="00512390"/>
    <w:rsid w:val="00513DF1"/>
    <w:rsid w:val="005141B1"/>
    <w:rsid w:val="005156BB"/>
    <w:rsid w:val="0051694E"/>
    <w:rsid w:val="005203AF"/>
    <w:rsid w:val="00521074"/>
    <w:rsid w:val="0052117F"/>
    <w:rsid w:val="0052423C"/>
    <w:rsid w:val="005242F5"/>
    <w:rsid w:val="00524D56"/>
    <w:rsid w:val="00525098"/>
    <w:rsid w:val="00526B44"/>
    <w:rsid w:val="005270A0"/>
    <w:rsid w:val="005274C5"/>
    <w:rsid w:val="00527E22"/>
    <w:rsid w:val="005313C7"/>
    <w:rsid w:val="0053238B"/>
    <w:rsid w:val="00533965"/>
    <w:rsid w:val="00535471"/>
    <w:rsid w:val="005365BE"/>
    <w:rsid w:val="0053686A"/>
    <w:rsid w:val="00536ACC"/>
    <w:rsid w:val="00537E49"/>
    <w:rsid w:val="005401E7"/>
    <w:rsid w:val="0054075C"/>
    <w:rsid w:val="0054297F"/>
    <w:rsid w:val="005429E1"/>
    <w:rsid w:val="00542D97"/>
    <w:rsid w:val="005431FA"/>
    <w:rsid w:val="005455F1"/>
    <w:rsid w:val="00547261"/>
    <w:rsid w:val="005475E5"/>
    <w:rsid w:val="0055253D"/>
    <w:rsid w:val="0055279E"/>
    <w:rsid w:val="0055411F"/>
    <w:rsid w:val="00554B52"/>
    <w:rsid w:val="00555A4D"/>
    <w:rsid w:val="00557B70"/>
    <w:rsid w:val="00560DC2"/>
    <w:rsid w:val="00562ED4"/>
    <w:rsid w:val="00563C9C"/>
    <w:rsid w:val="00565FE3"/>
    <w:rsid w:val="005664F2"/>
    <w:rsid w:val="00567032"/>
    <w:rsid w:val="00567184"/>
    <w:rsid w:val="00567D76"/>
    <w:rsid w:val="005719AB"/>
    <w:rsid w:val="005720EB"/>
    <w:rsid w:val="005729E1"/>
    <w:rsid w:val="00572D4F"/>
    <w:rsid w:val="0057342F"/>
    <w:rsid w:val="005741C7"/>
    <w:rsid w:val="00574788"/>
    <w:rsid w:val="00575719"/>
    <w:rsid w:val="00576757"/>
    <w:rsid w:val="0057698F"/>
    <w:rsid w:val="005770E8"/>
    <w:rsid w:val="00581966"/>
    <w:rsid w:val="0058379F"/>
    <w:rsid w:val="005845E2"/>
    <w:rsid w:val="00584EED"/>
    <w:rsid w:val="00586AA6"/>
    <w:rsid w:val="00586B61"/>
    <w:rsid w:val="00586FFB"/>
    <w:rsid w:val="00587074"/>
    <w:rsid w:val="00587092"/>
    <w:rsid w:val="0058770E"/>
    <w:rsid w:val="0059477B"/>
    <w:rsid w:val="00595C08"/>
    <w:rsid w:val="005960D1"/>
    <w:rsid w:val="00596847"/>
    <w:rsid w:val="005A04A9"/>
    <w:rsid w:val="005A15AE"/>
    <w:rsid w:val="005A2CBE"/>
    <w:rsid w:val="005A4593"/>
    <w:rsid w:val="005A5462"/>
    <w:rsid w:val="005A58D8"/>
    <w:rsid w:val="005A63AF"/>
    <w:rsid w:val="005B02B9"/>
    <w:rsid w:val="005B050F"/>
    <w:rsid w:val="005B0658"/>
    <w:rsid w:val="005B091A"/>
    <w:rsid w:val="005B114E"/>
    <w:rsid w:val="005B6A53"/>
    <w:rsid w:val="005B7CF9"/>
    <w:rsid w:val="005B7F26"/>
    <w:rsid w:val="005C0F62"/>
    <w:rsid w:val="005C1FE9"/>
    <w:rsid w:val="005C44F8"/>
    <w:rsid w:val="005C6D3E"/>
    <w:rsid w:val="005C776D"/>
    <w:rsid w:val="005D06D9"/>
    <w:rsid w:val="005D11D6"/>
    <w:rsid w:val="005D12C4"/>
    <w:rsid w:val="005D1713"/>
    <w:rsid w:val="005D39B8"/>
    <w:rsid w:val="005D3A96"/>
    <w:rsid w:val="005D5027"/>
    <w:rsid w:val="005D51AA"/>
    <w:rsid w:val="005D6120"/>
    <w:rsid w:val="005D62B2"/>
    <w:rsid w:val="005D780E"/>
    <w:rsid w:val="005E35D0"/>
    <w:rsid w:val="005E49AB"/>
    <w:rsid w:val="005E5855"/>
    <w:rsid w:val="005E7A1A"/>
    <w:rsid w:val="005E7C72"/>
    <w:rsid w:val="005F0357"/>
    <w:rsid w:val="005F3B48"/>
    <w:rsid w:val="005F42E4"/>
    <w:rsid w:val="005F6BDB"/>
    <w:rsid w:val="005F7B52"/>
    <w:rsid w:val="00601F07"/>
    <w:rsid w:val="00602903"/>
    <w:rsid w:val="00602B0F"/>
    <w:rsid w:val="006047DF"/>
    <w:rsid w:val="00604F8E"/>
    <w:rsid w:val="00607365"/>
    <w:rsid w:val="006073B6"/>
    <w:rsid w:val="006114DD"/>
    <w:rsid w:val="006128DA"/>
    <w:rsid w:val="006140A5"/>
    <w:rsid w:val="00614E65"/>
    <w:rsid w:val="0061798B"/>
    <w:rsid w:val="00617C8A"/>
    <w:rsid w:val="0062260F"/>
    <w:rsid w:val="0062577E"/>
    <w:rsid w:val="00626AED"/>
    <w:rsid w:val="006270C6"/>
    <w:rsid w:val="0063051D"/>
    <w:rsid w:val="00631340"/>
    <w:rsid w:val="006317D7"/>
    <w:rsid w:val="00633531"/>
    <w:rsid w:val="006339F3"/>
    <w:rsid w:val="00633A4A"/>
    <w:rsid w:val="00636385"/>
    <w:rsid w:val="00636782"/>
    <w:rsid w:val="006375E3"/>
    <w:rsid w:val="00641B02"/>
    <w:rsid w:val="0064237A"/>
    <w:rsid w:val="0064371F"/>
    <w:rsid w:val="00645763"/>
    <w:rsid w:val="00645C87"/>
    <w:rsid w:val="00652BF6"/>
    <w:rsid w:val="006542FA"/>
    <w:rsid w:val="006544DF"/>
    <w:rsid w:val="006551AE"/>
    <w:rsid w:val="006552E3"/>
    <w:rsid w:val="00655888"/>
    <w:rsid w:val="006558E0"/>
    <w:rsid w:val="0065680B"/>
    <w:rsid w:val="00660EE0"/>
    <w:rsid w:val="00661E3F"/>
    <w:rsid w:val="0066242D"/>
    <w:rsid w:val="00662750"/>
    <w:rsid w:val="00662EC8"/>
    <w:rsid w:val="00664F99"/>
    <w:rsid w:val="006654C2"/>
    <w:rsid w:val="00666762"/>
    <w:rsid w:val="00667113"/>
    <w:rsid w:val="0067043D"/>
    <w:rsid w:val="00671929"/>
    <w:rsid w:val="0067478D"/>
    <w:rsid w:val="00675142"/>
    <w:rsid w:val="00677183"/>
    <w:rsid w:val="00677C6E"/>
    <w:rsid w:val="00680164"/>
    <w:rsid w:val="00681C4B"/>
    <w:rsid w:val="0068263F"/>
    <w:rsid w:val="00683B65"/>
    <w:rsid w:val="00685987"/>
    <w:rsid w:val="00686A17"/>
    <w:rsid w:val="0068710E"/>
    <w:rsid w:val="00687BEC"/>
    <w:rsid w:val="00691DB6"/>
    <w:rsid w:val="00692809"/>
    <w:rsid w:val="006943D6"/>
    <w:rsid w:val="00694D6B"/>
    <w:rsid w:val="00695D54"/>
    <w:rsid w:val="006A5D6D"/>
    <w:rsid w:val="006A736C"/>
    <w:rsid w:val="006A7C3B"/>
    <w:rsid w:val="006B16FA"/>
    <w:rsid w:val="006B2F04"/>
    <w:rsid w:val="006B33D6"/>
    <w:rsid w:val="006B5814"/>
    <w:rsid w:val="006B63CC"/>
    <w:rsid w:val="006B6C6E"/>
    <w:rsid w:val="006B7475"/>
    <w:rsid w:val="006C2C0C"/>
    <w:rsid w:val="006C2D03"/>
    <w:rsid w:val="006C3EC1"/>
    <w:rsid w:val="006C454F"/>
    <w:rsid w:val="006C4D3F"/>
    <w:rsid w:val="006C4DAA"/>
    <w:rsid w:val="006C61B1"/>
    <w:rsid w:val="006C6402"/>
    <w:rsid w:val="006C704F"/>
    <w:rsid w:val="006D08F8"/>
    <w:rsid w:val="006D1D18"/>
    <w:rsid w:val="006E1AA2"/>
    <w:rsid w:val="006E1C7E"/>
    <w:rsid w:val="006E3CA4"/>
    <w:rsid w:val="006E406C"/>
    <w:rsid w:val="006E52A1"/>
    <w:rsid w:val="006E63CD"/>
    <w:rsid w:val="006E732C"/>
    <w:rsid w:val="006E78DC"/>
    <w:rsid w:val="006E79FD"/>
    <w:rsid w:val="006E7E51"/>
    <w:rsid w:val="006F0D5E"/>
    <w:rsid w:val="006F28AD"/>
    <w:rsid w:val="006F29D0"/>
    <w:rsid w:val="006F2AA9"/>
    <w:rsid w:val="006F61A5"/>
    <w:rsid w:val="00700BF5"/>
    <w:rsid w:val="00700C62"/>
    <w:rsid w:val="007021FF"/>
    <w:rsid w:val="0070293C"/>
    <w:rsid w:val="00702C0C"/>
    <w:rsid w:val="00704C10"/>
    <w:rsid w:val="00705E2B"/>
    <w:rsid w:val="00705F71"/>
    <w:rsid w:val="00706491"/>
    <w:rsid w:val="007102F4"/>
    <w:rsid w:val="00710CDD"/>
    <w:rsid w:val="0071141F"/>
    <w:rsid w:val="00711AF0"/>
    <w:rsid w:val="0071331C"/>
    <w:rsid w:val="007142E5"/>
    <w:rsid w:val="00714C05"/>
    <w:rsid w:val="007152A8"/>
    <w:rsid w:val="00715FA7"/>
    <w:rsid w:val="0071754E"/>
    <w:rsid w:val="0072084C"/>
    <w:rsid w:val="00720BFE"/>
    <w:rsid w:val="00720D13"/>
    <w:rsid w:val="00720E2B"/>
    <w:rsid w:val="00722B00"/>
    <w:rsid w:val="00723E3B"/>
    <w:rsid w:val="00725B42"/>
    <w:rsid w:val="00726D43"/>
    <w:rsid w:val="00731184"/>
    <w:rsid w:val="0073146A"/>
    <w:rsid w:val="00731C05"/>
    <w:rsid w:val="0073470A"/>
    <w:rsid w:val="00736829"/>
    <w:rsid w:val="00740646"/>
    <w:rsid w:val="00741A4B"/>
    <w:rsid w:val="007450FB"/>
    <w:rsid w:val="00745749"/>
    <w:rsid w:val="0074595E"/>
    <w:rsid w:val="007503F3"/>
    <w:rsid w:val="007535CB"/>
    <w:rsid w:val="007552AC"/>
    <w:rsid w:val="007567C6"/>
    <w:rsid w:val="0076113E"/>
    <w:rsid w:val="00763E9B"/>
    <w:rsid w:val="00766D6A"/>
    <w:rsid w:val="007703AC"/>
    <w:rsid w:val="007703D6"/>
    <w:rsid w:val="007708E5"/>
    <w:rsid w:val="007708EA"/>
    <w:rsid w:val="0077101A"/>
    <w:rsid w:val="007716D3"/>
    <w:rsid w:val="00771899"/>
    <w:rsid w:val="007718E5"/>
    <w:rsid w:val="007731E9"/>
    <w:rsid w:val="007748E6"/>
    <w:rsid w:val="00774B29"/>
    <w:rsid w:val="00774BD2"/>
    <w:rsid w:val="007760E8"/>
    <w:rsid w:val="00776783"/>
    <w:rsid w:val="00777200"/>
    <w:rsid w:val="00777C9C"/>
    <w:rsid w:val="00777CF3"/>
    <w:rsid w:val="0078457E"/>
    <w:rsid w:val="00784F20"/>
    <w:rsid w:val="00784F22"/>
    <w:rsid w:val="00785447"/>
    <w:rsid w:val="0078569B"/>
    <w:rsid w:val="00785CAD"/>
    <w:rsid w:val="007868FE"/>
    <w:rsid w:val="0079076F"/>
    <w:rsid w:val="00790841"/>
    <w:rsid w:val="00795845"/>
    <w:rsid w:val="00796225"/>
    <w:rsid w:val="007A13D1"/>
    <w:rsid w:val="007A25C1"/>
    <w:rsid w:val="007A2F86"/>
    <w:rsid w:val="007A472B"/>
    <w:rsid w:val="007A595C"/>
    <w:rsid w:val="007B0522"/>
    <w:rsid w:val="007B1306"/>
    <w:rsid w:val="007B2E93"/>
    <w:rsid w:val="007B6C23"/>
    <w:rsid w:val="007C19B2"/>
    <w:rsid w:val="007C3BC9"/>
    <w:rsid w:val="007C46F5"/>
    <w:rsid w:val="007C48C6"/>
    <w:rsid w:val="007C4ECF"/>
    <w:rsid w:val="007D0ADC"/>
    <w:rsid w:val="007D32DA"/>
    <w:rsid w:val="007D49DD"/>
    <w:rsid w:val="007D5FD0"/>
    <w:rsid w:val="007D64D9"/>
    <w:rsid w:val="007E01B9"/>
    <w:rsid w:val="007E1244"/>
    <w:rsid w:val="007E24C5"/>
    <w:rsid w:val="007E2F38"/>
    <w:rsid w:val="007E3FD5"/>
    <w:rsid w:val="007E7729"/>
    <w:rsid w:val="007E7AF7"/>
    <w:rsid w:val="007F0B3D"/>
    <w:rsid w:val="007F1C98"/>
    <w:rsid w:val="007F249B"/>
    <w:rsid w:val="007F367A"/>
    <w:rsid w:val="007F3CF4"/>
    <w:rsid w:val="007F4DCF"/>
    <w:rsid w:val="007F76FF"/>
    <w:rsid w:val="0080307E"/>
    <w:rsid w:val="008037D1"/>
    <w:rsid w:val="0080504F"/>
    <w:rsid w:val="008058AC"/>
    <w:rsid w:val="00806005"/>
    <w:rsid w:val="0080747F"/>
    <w:rsid w:val="008108A2"/>
    <w:rsid w:val="00812640"/>
    <w:rsid w:val="00815019"/>
    <w:rsid w:val="00815875"/>
    <w:rsid w:val="00815AB3"/>
    <w:rsid w:val="00816065"/>
    <w:rsid w:val="008164C8"/>
    <w:rsid w:val="008176B4"/>
    <w:rsid w:val="00820AB6"/>
    <w:rsid w:val="00820AD4"/>
    <w:rsid w:val="00822A65"/>
    <w:rsid w:val="008242B9"/>
    <w:rsid w:val="00835983"/>
    <w:rsid w:val="00835CC7"/>
    <w:rsid w:val="0083793E"/>
    <w:rsid w:val="008410A1"/>
    <w:rsid w:val="00841153"/>
    <w:rsid w:val="00842512"/>
    <w:rsid w:val="00842C01"/>
    <w:rsid w:val="00844EF1"/>
    <w:rsid w:val="00845666"/>
    <w:rsid w:val="00845D6E"/>
    <w:rsid w:val="00846419"/>
    <w:rsid w:val="0084711A"/>
    <w:rsid w:val="008471EE"/>
    <w:rsid w:val="00847AD3"/>
    <w:rsid w:val="008537ED"/>
    <w:rsid w:val="008539CD"/>
    <w:rsid w:val="00853DE8"/>
    <w:rsid w:val="0085434C"/>
    <w:rsid w:val="00855ED4"/>
    <w:rsid w:val="00860BAC"/>
    <w:rsid w:val="00861206"/>
    <w:rsid w:val="008628F3"/>
    <w:rsid w:val="0086696B"/>
    <w:rsid w:val="00866C7E"/>
    <w:rsid w:val="008673EC"/>
    <w:rsid w:val="00867D63"/>
    <w:rsid w:val="00870348"/>
    <w:rsid w:val="00872BD1"/>
    <w:rsid w:val="00872D69"/>
    <w:rsid w:val="00873516"/>
    <w:rsid w:val="008735AD"/>
    <w:rsid w:val="0087367F"/>
    <w:rsid w:val="00873DFD"/>
    <w:rsid w:val="00875760"/>
    <w:rsid w:val="00877CAF"/>
    <w:rsid w:val="00877EF7"/>
    <w:rsid w:val="00880726"/>
    <w:rsid w:val="0088127B"/>
    <w:rsid w:val="00881776"/>
    <w:rsid w:val="008826EF"/>
    <w:rsid w:val="00882B1C"/>
    <w:rsid w:val="00885E1A"/>
    <w:rsid w:val="008865E8"/>
    <w:rsid w:val="00890519"/>
    <w:rsid w:val="008913B1"/>
    <w:rsid w:val="00892E90"/>
    <w:rsid w:val="00894BAD"/>
    <w:rsid w:val="008953B2"/>
    <w:rsid w:val="00896B6E"/>
    <w:rsid w:val="00897505"/>
    <w:rsid w:val="00897659"/>
    <w:rsid w:val="008976C4"/>
    <w:rsid w:val="00897716"/>
    <w:rsid w:val="00897907"/>
    <w:rsid w:val="008A0AC8"/>
    <w:rsid w:val="008A30BC"/>
    <w:rsid w:val="008A3E60"/>
    <w:rsid w:val="008A419A"/>
    <w:rsid w:val="008A4B5C"/>
    <w:rsid w:val="008A50DD"/>
    <w:rsid w:val="008A5887"/>
    <w:rsid w:val="008A5E54"/>
    <w:rsid w:val="008A7E27"/>
    <w:rsid w:val="008B13AC"/>
    <w:rsid w:val="008B2B79"/>
    <w:rsid w:val="008B4F8A"/>
    <w:rsid w:val="008B4F8C"/>
    <w:rsid w:val="008B5423"/>
    <w:rsid w:val="008B557F"/>
    <w:rsid w:val="008B5CA5"/>
    <w:rsid w:val="008C00DF"/>
    <w:rsid w:val="008C028D"/>
    <w:rsid w:val="008C06C9"/>
    <w:rsid w:val="008C4364"/>
    <w:rsid w:val="008C64C1"/>
    <w:rsid w:val="008C727C"/>
    <w:rsid w:val="008D054A"/>
    <w:rsid w:val="008D217C"/>
    <w:rsid w:val="008D4842"/>
    <w:rsid w:val="008D4910"/>
    <w:rsid w:val="008D506B"/>
    <w:rsid w:val="008D5590"/>
    <w:rsid w:val="008D5F29"/>
    <w:rsid w:val="008D6119"/>
    <w:rsid w:val="008D7897"/>
    <w:rsid w:val="008E03D3"/>
    <w:rsid w:val="008E0605"/>
    <w:rsid w:val="008E0906"/>
    <w:rsid w:val="008E16EB"/>
    <w:rsid w:val="008E1B12"/>
    <w:rsid w:val="008E4CB7"/>
    <w:rsid w:val="008E7FB9"/>
    <w:rsid w:val="008F05BA"/>
    <w:rsid w:val="008F1A94"/>
    <w:rsid w:val="008F2DB1"/>
    <w:rsid w:val="008F67B8"/>
    <w:rsid w:val="008F71FF"/>
    <w:rsid w:val="009009AD"/>
    <w:rsid w:val="009015B1"/>
    <w:rsid w:val="009018DC"/>
    <w:rsid w:val="00901DBD"/>
    <w:rsid w:val="009029AE"/>
    <w:rsid w:val="0090412F"/>
    <w:rsid w:val="0090476B"/>
    <w:rsid w:val="00904DE9"/>
    <w:rsid w:val="00907E30"/>
    <w:rsid w:val="0091082A"/>
    <w:rsid w:val="00910B72"/>
    <w:rsid w:val="00910BE9"/>
    <w:rsid w:val="00911937"/>
    <w:rsid w:val="00912698"/>
    <w:rsid w:val="009134B2"/>
    <w:rsid w:val="009148A6"/>
    <w:rsid w:val="0091556A"/>
    <w:rsid w:val="00915BB3"/>
    <w:rsid w:val="00915E83"/>
    <w:rsid w:val="00920343"/>
    <w:rsid w:val="009217A1"/>
    <w:rsid w:val="00921D0E"/>
    <w:rsid w:val="009228EB"/>
    <w:rsid w:val="00924650"/>
    <w:rsid w:val="00924CD0"/>
    <w:rsid w:val="00924DFC"/>
    <w:rsid w:val="009251B3"/>
    <w:rsid w:val="00930408"/>
    <w:rsid w:val="00931C1F"/>
    <w:rsid w:val="00932D0D"/>
    <w:rsid w:val="00934FC9"/>
    <w:rsid w:val="00935B56"/>
    <w:rsid w:val="0093644A"/>
    <w:rsid w:val="00936F57"/>
    <w:rsid w:val="00937555"/>
    <w:rsid w:val="00940575"/>
    <w:rsid w:val="00940B4F"/>
    <w:rsid w:val="009413B3"/>
    <w:rsid w:val="00941870"/>
    <w:rsid w:val="009423CF"/>
    <w:rsid w:val="00942405"/>
    <w:rsid w:val="009440A7"/>
    <w:rsid w:val="00945AB5"/>
    <w:rsid w:val="00947A36"/>
    <w:rsid w:val="00950653"/>
    <w:rsid w:val="00954794"/>
    <w:rsid w:val="009547D9"/>
    <w:rsid w:val="009562AF"/>
    <w:rsid w:val="00956BAE"/>
    <w:rsid w:val="00960674"/>
    <w:rsid w:val="00960CFE"/>
    <w:rsid w:val="00962C40"/>
    <w:rsid w:val="00967AC6"/>
    <w:rsid w:val="00967D58"/>
    <w:rsid w:val="00970D7C"/>
    <w:rsid w:val="00970EC6"/>
    <w:rsid w:val="00972A98"/>
    <w:rsid w:val="0097321C"/>
    <w:rsid w:val="009768CC"/>
    <w:rsid w:val="00982034"/>
    <w:rsid w:val="00983661"/>
    <w:rsid w:val="00984031"/>
    <w:rsid w:val="00984396"/>
    <w:rsid w:val="00984465"/>
    <w:rsid w:val="009868FF"/>
    <w:rsid w:val="00991465"/>
    <w:rsid w:val="00991690"/>
    <w:rsid w:val="009926D8"/>
    <w:rsid w:val="00994E57"/>
    <w:rsid w:val="00995841"/>
    <w:rsid w:val="00995A1B"/>
    <w:rsid w:val="009A0C53"/>
    <w:rsid w:val="009A419F"/>
    <w:rsid w:val="009A6DA0"/>
    <w:rsid w:val="009B036C"/>
    <w:rsid w:val="009B315D"/>
    <w:rsid w:val="009B44AA"/>
    <w:rsid w:val="009B4DBF"/>
    <w:rsid w:val="009B52AE"/>
    <w:rsid w:val="009B5C41"/>
    <w:rsid w:val="009B659C"/>
    <w:rsid w:val="009C0323"/>
    <w:rsid w:val="009C0E41"/>
    <w:rsid w:val="009C15A6"/>
    <w:rsid w:val="009C17B9"/>
    <w:rsid w:val="009C2B4C"/>
    <w:rsid w:val="009C3B67"/>
    <w:rsid w:val="009D0057"/>
    <w:rsid w:val="009D1479"/>
    <w:rsid w:val="009D1AD1"/>
    <w:rsid w:val="009D3E0B"/>
    <w:rsid w:val="009D4C98"/>
    <w:rsid w:val="009D5368"/>
    <w:rsid w:val="009D7BE1"/>
    <w:rsid w:val="009E0276"/>
    <w:rsid w:val="009E438E"/>
    <w:rsid w:val="009E601F"/>
    <w:rsid w:val="009E6248"/>
    <w:rsid w:val="009E68C5"/>
    <w:rsid w:val="009E73C9"/>
    <w:rsid w:val="009F0504"/>
    <w:rsid w:val="009F06DA"/>
    <w:rsid w:val="009F2562"/>
    <w:rsid w:val="009F3B92"/>
    <w:rsid w:val="009F498F"/>
    <w:rsid w:val="009F5DBF"/>
    <w:rsid w:val="009F602A"/>
    <w:rsid w:val="00A021FF"/>
    <w:rsid w:val="00A0234F"/>
    <w:rsid w:val="00A0262D"/>
    <w:rsid w:val="00A051B4"/>
    <w:rsid w:val="00A05DDA"/>
    <w:rsid w:val="00A06039"/>
    <w:rsid w:val="00A068AF"/>
    <w:rsid w:val="00A06FE1"/>
    <w:rsid w:val="00A10F70"/>
    <w:rsid w:val="00A1241F"/>
    <w:rsid w:val="00A12756"/>
    <w:rsid w:val="00A12FE5"/>
    <w:rsid w:val="00A14407"/>
    <w:rsid w:val="00A14694"/>
    <w:rsid w:val="00A20392"/>
    <w:rsid w:val="00A239BD"/>
    <w:rsid w:val="00A23BF0"/>
    <w:rsid w:val="00A23E2A"/>
    <w:rsid w:val="00A23EA7"/>
    <w:rsid w:val="00A25C49"/>
    <w:rsid w:val="00A25DF1"/>
    <w:rsid w:val="00A27C1F"/>
    <w:rsid w:val="00A27FD9"/>
    <w:rsid w:val="00A311ED"/>
    <w:rsid w:val="00A31CE1"/>
    <w:rsid w:val="00A31D87"/>
    <w:rsid w:val="00A31E20"/>
    <w:rsid w:val="00A33839"/>
    <w:rsid w:val="00A33D2F"/>
    <w:rsid w:val="00A343F6"/>
    <w:rsid w:val="00A37850"/>
    <w:rsid w:val="00A408BE"/>
    <w:rsid w:val="00A414C4"/>
    <w:rsid w:val="00A42123"/>
    <w:rsid w:val="00A42A96"/>
    <w:rsid w:val="00A4339C"/>
    <w:rsid w:val="00A4352A"/>
    <w:rsid w:val="00A43F40"/>
    <w:rsid w:val="00A443BE"/>
    <w:rsid w:val="00A44458"/>
    <w:rsid w:val="00A44EF2"/>
    <w:rsid w:val="00A46296"/>
    <w:rsid w:val="00A50077"/>
    <w:rsid w:val="00A50408"/>
    <w:rsid w:val="00A5163B"/>
    <w:rsid w:val="00A51B87"/>
    <w:rsid w:val="00A554D6"/>
    <w:rsid w:val="00A555BF"/>
    <w:rsid w:val="00A56824"/>
    <w:rsid w:val="00A57492"/>
    <w:rsid w:val="00A5759D"/>
    <w:rsid w:val="00A60E7F"/>
    <w:rsid w:val="00A61BAE"/>
    <w:rsid w:val="00A62A41"/>
    <w:rsid w:val="00A62B4D"/>
    <w:rsid w:val="00A67ADB"/>
    <w:rsid w:val="00A704C0"/>
    <w:rsid w:val="00A71182"/>
    <w:rsid w:val="00A71292"/>
    <w:rsid w:val="00A7160B"/>
    <w:rsid w:val="00A72F09"/>
    <w:rsid w:val="00A80190"/>
    <w:rsid w:val="00A82832"/>
    <w:rsid w:val="00A829D2"/>
    <w:rsid w:val="00A82C5E"/>
    <w:rsid w:val="00A82DA7"/>
    <w:rsid w:val="00A8407F"/>
    <w:rsid w:val="00A85526"/>
    <w:rsid w:val="00A85C6C"/>
    <w:rsid w:val="00A860A9"/>
    <w:rsid w:val="00A87946"/>
    <w:rsid w:val="00A87B4C"/>
    <w:rsid w:val="00A904B7"/>
    <w:rsid w:val="00A919BE"/>
    <w:rsid w:val="00A92607"/>
    <w:rsid w:val="00A92E9F"/>
    <w:rsid w:val="00A93C38"/>
    <w:rsid w:val="00A94083"/>
    <w:rsid w:val="00A94D97"/>
    <w:rsid w:val="00A94FE3"/>
    <w:rsid w:val="00A95321"/>
    <w:rsid w:val="00A95A31"/>
    <w:rsid w:val="00AA075E"/>
    <w:rsid w:val="00AA157A"/>
    <w:rsid w:val="00AA17CE"/>
    <w:rsid w:val="00AA1A33"/>
    <w:rsid w:val="00AA2F24"/>
    <w:rsid w:val="00AA3713"/>
    <w:rsid w:val="00AA3837"/>
    <w:rsid w:val="00AA56A5"/>
    <w:rsid w:val="00AA77A6"/>
    <w:rsid w:val="00AB0F17"/>
    <w:rsid w:val="00AB1C97"/>
    <w:rsid w:val="00AB501E"/>
    <w:rsid w:val="00AB5076"/>
    <w:rsid w:val="00AB5544"/>
    <w:rsid w:val="00AC3AA2"/>
    <w:rsid w:val="00AC4742"/>
    <w:rsid w:val="00AC4A83"/>
    <w:rsid w:val="00AC63A4"/>
    <w:rsid w:val="00AC6419"/>
    <w:rsid w:val="00AC65E2"/>
    <w:rsid w:val="00AC6905"/>
    <w:rsid w:val="00AD09AE"/>
    <w:rsid w:val="00AD151C"/>
    <w:rsid w:val="00AD1A24"/>
    <w:rsid w:val="00AD2B97"/>
    <w:rsid w:val="00AD5073"/>
    <w:rsid w:val="00AD6EAC"/>
    <w:rsid w:val="00AE08B9"/>
    <w:rsid w:val="00AE092D"/>
    <w:rsid w:val="00AE3F2D"/>
    <w:rsid w:val="00AE467F"/>
    <w:rsid w:val="00AE4F4A"/>
    <w:rsid w:val="00AE7163"/>
    <w:rsid w:val="00AF0343"/>
    <w:rsid w:val="00AF0391"/>
    <w:rsid w:val="00AF2FEE"/>
    <w:rsid w:val="00AF5920"/>
    <w:rsid w:val="00AF6154"/>
    <w:rsid w:val="00B00054"/>
    <w:rsid w:val="00B00B49"/>
    <w:rsid w:val="00B02B92"/>
    <w:rsid w:val="00B0435A"/>
    <w:rsid w:val="00B04DC1"/>
    <w:rsid w:val="00B05279"/>
    <w:rsid w:val="00B06768"/>
    <w:rsid w:val="00B06B5E"/>
    <w:rsid w:val="00B10822"/>
    <w:rsid w:val="00B10C5A"/>
    <w:rsid w:val="00B11613"/>
    <w:rsid w:val="00B1239E"/>
    <w:rsid w:val="00B134CD"/>
    <w:rsid w:val="00B136EE"/>
    <w:rsid w:val="00B1396D"/>
    <w:rsid w:val="00B13DF7"/>
    <w:rsid w:val="00B2173E"/>
    <w:rsid w:val="00B22E14"/>
    <w:rsid w:val="00B23C45"/>
    <w:rsid w:val="00B2432F"/>
    <w:rsid w:val="00B24601"/>
    <w:rsid w:val="00B26236"/>
    <w:rsid w:val="00B2756D"/>
    <w:rsid w:val="00B30403"/>
    <w:rsid w:val="00B3070B"/>
    <w:rsid w:val="00B317EA"/>
    <w:rsid w:val="00B33EAD"/>
    <w:rsid w:val="00B34C0B"/>
    <w:rsid w:val="00B36C00"/>
    <w:rsid w:val="00B3769D"/>
    <w:rsid w:val="00B37A7E"/>
    <w:rsid w:val="00B37EA2"/>
    <w:rsid w:val="00B40716"/>
    <w:rsid w:val="00B41A3F"/>
    <w:rsid w:val="00B44801"/>
    <w:rsid w:val="00B44B0C"/>
    <w:rsid w:val="00B45ECB"/>
    <w:rsid w:val="00B52E31"/>
    <w:rsid w:val="00B5437C"/>
    <w:rsid w:val="00B55BBA"/>
    <w:rsid w:val="00B6025F"/>
    <w:rsid w:val="00B60AA5"/>
    <w:rsid w:val="00B63799"/>
    <w:rsid w:val="00B64419"/>
    <w:rsid w:val="00B64F61"/>
    <w:rsid w:val="00B66C96"/>
    <w:rsid w:val="00B66E9B"/>
    <w:rsid w:val="00B701D4"/>
    <w:rsid w:val="00B71BB3"/>
    <w:rsid w:val="00B71C47"/>
    <w:rsid w:val="00B721F6"/>
    <w:rsid w:val="00B72C22"/>
    <w:rsid w:val="00B73629"/>
    <w:rsid w:val="00B75CFE"/>
    <w:rsid w:val="00B76056"/>
    <w:rsid w:val="00B767B8"/>
    <w:rsid w:val="00B807DE"/>
    <w:rsid w:val="00B80CEF"/>
    <w:rsid w:val="00B817A6"/>
    <w:rsid w:val="00B82936"/>
    <w:rsid w:val="00B8339A"/>
    <w:rsid w:val="00B8498A"/>
    <w:rsid w:val="00B84D18"/>
    <w:rsid w:val="00B85288"/>
    <w:rsid w:val="00B86B27"/>
    <w:rsid w:val="00B87569"/>
    <w:rsid w:val="00B90C59"/>
    <w:rsid w:val="00B91087"/>
    <w:rsid w:val="00B91456"/>
    <w:rsid w:val="00B932BC"/>
    <w:rsid w:val="00B9330E"/>
    <w:rsid w:val="00BA0DF0"/>
    <w:rsid w:val="00BA1215"/>
    <w:rsid w:val="00BA295D"/>
    <w:rsid w:val="00BA36AE"/>
    <w:rsid w:val="00BA46FA"/>
    <w:rsid w:val="00BA723F"/>
    <w:rsid w:val="00BA73E5"/>
    <w:rsid w:val="00BB39DC"/>
    <w:rsid w:val="00BB4C50"/>
    <w:rsid w:val="00BB4F9D"/>
    <w:rsid w:val="00BB6516"/>
    <w:rsid w:val="00BB7973"/>
    <w:rsid w:val="00BC0ACC"/>
    <w:rsid w:val="00BC10C8"/>
    <w:rsid w:val="00BC269C"/>
    <w:rsid w:val="00BC26BB"/>
    <w:rsid w:val="00BC76FF"/>
    <w:rsid w:val="00BD029E"/>
    <w:rsid w:val="00BD1121"/>
    <w:rsid w:val="00BD1CDE"/>
    <w:rsid w:val="00BD1E5C"/>
    <w:rsid w:val="00BD24D3"/>
    <w:rsid w:val="00BD2F95"/>
    <w:rsid w:val="00BD3985"/>
    <w:rsid w:val="00BD3D1A"/>
    <w:rsid w:val="00BE08B7"/>
    <w:rsid w:val="00BE0C45"/>
    <w:rsid w:val="00BE3493"/>
    <w:rsid w:val="00BE38F6"/>
    <w:rsid w:val="00BE47F6"/>
    <w:rsid w:val="00BE741D"/>
    <w:rsid w:val="00BF0492"/>
    <w:rsid w:val="00BF16E0"/>
    <w:rsid w:val="00BF1A5B"/>
    <w:rsid w:val="00BF289F"/>
    <w:rsid w:val="00BF28F1"/>
    <w:rsid w:val="00BF2CD8"/>
    <w:rsid w:val="00BF2EAC"/>
    <w:rsid w:val="00BF4242"/>
    <w:rsid w:val="00BF48DE"/>
    <w:rsid w:val="00BF76CE"/>
    <w:rsid w:val="00BF7E07"/>
    <w:rsid w:val="00C0318F"/>
    <w:rsid w:val="00C04752"/>
    <w:rsid w:val="00C04D46"/>
    <w:rsid w:val="00C05796"/>
    <w:rsid w:val="00C059B4"/>
    <w:rsid w:val="00C07D6C"/>
    <w:rsid w:val="00C11DDE"/>
    <w:rsid w:val="00C12C3C"/>
    <w:rsid w:val="00C14C87"/>
    <w:rsid w:val="00C20F4B"/>
    <w:rsid w:val="00C216DC"/>
    <w:rsid w:val="00C21C56"/>
    <w:rsid w:val="00C24DD6"/>
    <w:rsid w:val="00C24F5F"/>
    <w:rsid w:val="00C25D61"/>
    <w:rsid w:val="00C301E9"/>
    <w:rsid w:val="00C303D8"/>
    <w:rsid w:val="00C32A48"/>
    <w:rsid w:val="00C345D1"/>
    <w:rsid w:val="00C35BEB"/>
    <w:rsid w:val="00C35F48"/>
    <w:rsid w:val="00C365ED"/>
    <w:rsid w:val="00C36826"/>
    <w:rsid w:val="00C40631"/>
    <w:rsid w:val="00C4278B"/>
    <w:rsid w:val="00C44BC0"/>
    <w:rsid w:val="00C44CEB"/>
    <w:rsid w:val="00C4548F"/>
    <w:rsid w:val="00C457D9"/>
    <w:rsid w:val="00C47060"/>
    <w:rsid w:val="00C472E1"/>
    <w:rsid w:val="00C50C94"/>
    <w:rsid w:val="00C51096"/>
    <w:rsid w:val="00C51A07"/>
    <w:rsid w:val="00C51D25"/>
    <w:rsid w:val="00C531D6"/>
    <w:rsid w:val="00C53C50"/>
    <w:rsid w:val="00C546AA"/>
    <w:rsid w:val="00C54AD7"/>
    <w:rsid w:val="00C55C81"/>
    <w:rsid w:val="00C55F29"/>
    <w:rsid w:val="00C564B0"/>
    <w:rsid w:val="00C60F1C"/>
    <w:rsid w:val="00C61254"/>
    <w:rsid w:val="00C62E7A"/>
    <w:rsid w:val="00C62F6E"/>
    <w:rsid w:val="00C637D3"/>
    <w:rsid w:val="00C64068"/>
    <w:rsid w:val="00C654CC"/>
    <w:rsid w:val="00C66A60"/>
    <w:rsid w:val="00C679FB"/>
    <w:rsid w:val="00C70332"/>
    <w:rsid w:val="00C70E35"/>
    <w:rsid w:val="00C738CF"/>
    <w:rsid w:val="00C73D7F"/>
    <w:rsid w:val="00C74794"/>
    <w:rsid w:val="00C76899"/>
    <w:rsid w:val="00C768CC"/>
    <w:rsid w:val="00C772DC"/>
    <w:rsid w:val="00C77D39"/>
    <w:rsid w:val="00C81687"/>
    <w:rsid w:val="00C819EE"/>
    <w:rsid w:val="00C832E9"/>
    <w:rsid w:val="00C872E9"/>
    <w:rsid w:val="00C9002D"/>
    <w:rsid w:val="00C905AC"/>
    <w:rsid w:val="00C90A14"/>
    <w:rsid w:val="00C92F7C"/>
    <w:rsid w:val="00C93EDC"/>
    <w:rsid w:val="00C9555B"/>
    <w:rsid w:val="00C956B9"/>
    <w:rsid w:val="00C9571B"/>
    <w:rsid w:val="00CA0CA5"/>
    <w:rsid w:val="00CA24B8"/>
    <w:rsid w:val="00CA3FCB"/>
    <w:rsid w:val="00CA474C"/>
    <w:rsid w:val="00CA4782"/>
    <w:rsid w:val="00CA4F5A"/>
    <w:rsid w:val="00CA5E55"/>
    <w:rsid w:val="00CA67DB"/>
    <w:rsid w:val="00CA7FD5"/>
    <w:rsid w:val="00CB040F"/>
    <w:rsid w:val="00CB0B5C"/>
    <w:rsid w:val="00CB1BBE"/>
    <w:rsid w:val="00CB34AD"/>
    <w:rsid w:val="00CB7129"/>
    <w:rsid w:val="00CC0E49"/>
    <w:rsid w:val="00CC2DCF"/>
    <w:rsid w:val="00CC51DA"/>
    <w:rsid w:val="00CD0664"/>
    <w:rsid w:val="00CD3C06"/>
    <w:rsid w:val="00CD3F20"/>
    <w:rsid w:val="00CD4415"/>
    <w:rsid w:val="00CD656C"/>
    <w:rsid w:val="00CE1D01"/>
    <w:rsid w:val="00CE3551"/>
    <w:rsid w:val="00CE45CB"/>
    <w:rsid w:val="00CE4EB7"/>
    <w:rsid w:val="00CE6F56"/>
    <w:rsid w:val="00CF0447"/>
    <w:rsid w:val="00CF2A71"/>
    <w:rsid w:val="00CF332E"/>
    <w:rsid w:val="00CF473C"/>
    <w:rsid w:val="00CF61BA"/>
    <w:rsid w:val="00CF6B8F"/>
    <w:rsid w:val="00CF6D83"/>
    <w:rsid w:val="00CF7B0A"/>
    <w:rsid w:val="00D02BB1"/>
    <w:rsid w:val="00D03269"/>
    <w:rsid w:val="00D04B64"/>
    <w:rsid w:val="00D05018"/>
    <w:rsid w:val="00D05449"/>
    <w:rsid w:val="00D07A33"/>
    <w:rsid w:val="00D106C4"/>
    <w:rsid w:val="00D10F8E"/>
    <w:rsid w:val="00D134B5"/>
    <w:rsid w:val="00D1464F"/>
    <w:rsid w:val="00D14802"/>
    <w:rsid w:val="00D156A7"/>
    <w:rsid w:val="00D16C11"/>
    <w:rsid w:val="00D202CE"/>
    <w:rsid w:val="00D21053"/>
    <w:rsid w:val="00D220C3"/>
    <w:rsid w:val="00D22653"/>
    <w:rsid w:val="00D248D6"/>
    <w:rsid w:val="00D26268"/>
    <w:rsid w:val="00D26469"/>
    <w:rsid w:val="00D279A1"/>
    <w:rsid w:val="00D30ECF"/>
    <w:rsid w:val="00D31064"/>
    <w:rsid w:val="00D32554"/>
    <w:rsid w:val="00D360E3"/>
    <w:rsid w:val="00D3632F"/>
    <w:rsid w:val="00D4000F"/>
    <w:rsid w:val="00D40477"/>
    <w:rsid w:val="00D40761"/>
    <w:rsid w:val="00D42CB7"/>
    <w:rsid w:val="00D44DF0"/>
    <w:rsid w:val="00D44FD8"/>
    <w:rsid w:val="00D5005B"/>
    <w:rsid w:val="00D50AD9"/>
    <w:rsid w:val="00D51FAC"/>
    <w:rsid w:val="00D52128"/>
    <w:rsid w:val="00D52A4A"/>
    <w:rsid w:val="00D54F54"/>
    <w:rsid w:val="00D62471"/>
    <w:rsid w:val="00D62CCA"/>
    <w:rsid w:val="00D63E7E"/>
    <w:rsid w:val="00D64283"/>
    <w:rsid w:val="00D6799B"/>
    <w:rsid w:val="00D70A80"/>
    <w:rsid w:val="00D710B2"/>
    <w:rsid w:val="00D71E14"/>
    <w:rsid w:val="00D71F3D"/>
    <w:rsid w:val="00D720D5"/>
    <w:rsid w:val="00D73A74"/>
    <w:rsid w:val="00D73F9A"/>
    <w:rsid w:val="00D76488"/>
    <w:rsid w:val="00D76A8F"/>
    <w:rsid w:val="00D82E16"/>
    <w:rsid w:val="00D8424D"/>
    <w:rsid w:val="00D84529"/>
    <w:rsid w:val="00D90C05"/>
    <w:rsid w:val="00D90C77"/>
    <w:rsid w:val="00D91793"/>
    <w:rsid w:val="00D936F9"/>
    <w:rsid w:val="00D95FF0"/>
    <w:rsid w:val="00DA1CF2"/>
    <w:rsid w:val="00DA25BE"/>
    <w:rsid w:val="00DA2CA3"/>
    <w:rsid w:val="00DA5D8B"/>
    <w:rsid w:val="00DA672B"/>
    <w:rsid w:val="00DA6F0D"/>
    <w:rsid w:val="00DB04B3"/>
    <w:rsid w:val="00DB1A45"/>
    <w:rsid w:val="00DB1EA3"/>
    <w:rsid w:val="00DB2C74"/>
    <w:rsid w:val="00DB2F27"/>
    <w:rsid w:val="00DB31CD"/>
    <w:rsid w:val="00DB4FCE"/>
    <w:rsid w:val="00DB58ED"/>
    <w:rsid w:val="00DB658A"/>
    <w:rsid w:val="00DB779D"/>
    <w:rsid w:val="00DB7F09"/>
    <w:rsid w:val="00DC00E9"/>
    <w:rsid w:val="00DC0149"/>
    <w:rsid w:val="00DC1DBE"/>
    <w:rsid w:val="00DC31F6"/>
    <w:rsid w:val="00DC3A2E"/>
    <w:rsid w:val="00DC4F8E"/>
    <w:rsid w:val="00DC6C76"/>
    <w:rsid w:val="00DC7EA5"/>
    <w:rsid w:val="00DD1C13"/>
    <w:rsid w:val="00DD23D4"/>
    <w:rsid w:val="00DD378B"/>
    <w:rsid w:val="00DD4260"/>
    <w:rsid w:val="00DD5D57"/>
    <w:rsid w:val="00DD6E9A"/>
    <w:rsid w:val="00DE132B"/>
    <w:rsid w:val="00DE229E"/>
    <w:rsid w:val="00DE3FF6"/>
    <w:rsid w:val="00DE4A80"/>
    <w:rsid w:val="00DE4CE4"/>
    <w:rsid w:val="00DF026C"/>
    <w:rsid w:val="00DF1FE2"/>
    <w:rsid w:val="00DF58DC"/>
    <w:rsid w:val="00DF5C4F"/>
    <w:rsid w:val="00DF6A07"/>
    <w:rsid w:val="00E0090A"/>
    <w:rsid w:val="00E00F1B"/>
    <w:rsid w:val="00E01741"/>
    <w:rsid w:val="00E01921"/>
    <w:rsid w:val="00E03034"/>
    <w:rsid w:val="00E07DD4"/>
    <w:rsid w:val="00E07F86"/>
    <w:rsid w:val="00E1026A"/>
    <w:rsid w:val="00E1348C"/>
    <w:rsid w:val="00E13E59"/>
    <w:rsid w:val="00E154BB"/>
    <w:rsid w:val="00E159AF"/>
    <w:rsid w:val="00E16A79"/>
    <w:rsid w:val="00E17C30"/>
    <w:rsid w:val="00E17FD4"/>
    <w:rsid w:val="00E20445"/>
    <w:rsid w:val="00E23C04"/>
    <w:rsid w:val="00E23F8B"/>
    <w:rsid w:val="00E24A21"/>
    <w:rsid w:val="00E319CA"/>
    <w:rsid w:val="00E3221A"/>
    <w:rsid w:val="00E325D6"/>
    <w:rsid w:val="00E328CC"/>
    <w:rsid w:val="00E3342D"/>
    <w:rsid w:val="00E33629"/>
    <w:rsid w:val="00E34B9C"/>
    <w:rsid w:val="00E3719B"/>
    <w:rsid w:val="00E4003E"/>
    <w:rsid w:val="00E40FEF"/>
    <w:rsid w:val="00E42704"/>
    <w:rsid w:val="00E42803"/>
    <w:rsid w:val="00E42EE9"/>
    <w:rsid w:val="00E461C8"/>
    <w:rsid w:val="00E476A9"/>
    <w:rsid w:val="00E47CA6"/>
    <w:rsid w:val="00E505B0"/>
    <w:rsid w:val="00E50A3E"/>
    <w:rsid w:val="00E52D31"/>
    <w:rsid w:val="00E537DB"/>
    <w:rsid w:val="00E53A2A"/>
    <w:rsid w:val="00E53AC2"/>
    <w:rsid w:val="00E54273"/>
    <w:rsid w:val="00E55FB7"/>
    <w:rsid w:val="00E5700A"/>
    <w:rsid w:val="00E57384"/>
    <w:rsid w:val="00E6102C"/>
    <w:rsid w:val="00E61144"/>
    <w:rsid w:val="00E62714"/>
    <w:rsid w:val="00E641E5"/>
    <w:rsid w:val="00E65112"/>
    <w:rsid w:val="00E656CB"/>
    <w:rsid w:val="00E66723"/>
    <w:rsid w:val="00E67081"/>
    <w:rsid w:val="00E71565"/>
    <w:rsid w:val="00E715CA"/>
    <w:rsid w:val="00E71EF5"/>
    <w:rsid w:val="00E72168"/>
    <w:rsid w:val="00E755B6"/>
    <w:rsid w:val="00E7574B"/>
    <w:rsid w:val="00E808DC"/>
    <w:rsid w:val="00E81583"/>
    <w:rsid w:val="00E832BB"/>
    <w:rsid w:val="00E9056A"/>
    <w:rsid w:val="00E91AD5"/>
    <w:rsid w:val="00E91CBB"/>
    <w:rsid w:val="00E94CC4"/>
    <w:rsid w:val="00E94CFE"/>
    <w:rsid w:val="00E94E29"/>
    <w:rsid w:val="00E951C5"/>
    <w:rsid w:val="00E96AD5"/>
    <w:rsid w:val="00E97638"/>
    <w:rsid w:val="00E97D0F"/>
    <w:rsid w:val="00EA0961"/>
    <w:rsid w:val="00EA1C35"/>
    <w:rsid w:val="00EA5D07"/>
    <w:rsid w:val="00EA7BEE"/>
    <w:rsid w:val="00EA7EE7"/>
    <w:rsid w:val="00EB16C3"/>
    <w:rsid w:val="00EB2E58"/>
    <w:rsid w:val="00EB333B"/>
    <w:rsid w:val="00EB4BC4"/>
    <w:rsid w:val="00EB5259"/>
    <w:rsid w:val="00EC06CC"/>
    <w:rsid w:val="00EC0B27"/>
    <w:rsid w:val="00EC0B69"/>
    <w:rsid w:val="00EC28BC"/>
    <w:rsid w:val="00EC4513"/>
    <w:rsid w:val="00EC4C36"/>
    <w:rsid w:val="00EC6F6C"/>
    <w:rsid w:val="00ED0126"/>
    <w:rsid w:val="00ED22A0"/>
    <w:rsid w:val="00ED327F"/>
    <w:rsid w:val="00ED3885"/>
    <w:rsid w:val="00ED3FF4"/>
    <w:rsid w:val="00ED44F2"/>
    <w:rsid w:val="00EE1C39"/>
    <w:rsid w:val="00EE397B"/>
    <w:rsid w:val="00EE4E7C"/>
    <w:rsid w:val="00EE7AF1"/>
    <w:rsid w:val="00EE7C58"/>
    <w:rsid w:val="00EF1F4F"/>
    <w:rsid w:val="00EF2E9B"/>
    <w:rsid w:val="00EF41C9"/>
    <w:rsid w:val="00EF58A6"/>
    <w:rsid w:val="00EF61CA"/>
    <w:rsid w:val="00EF7401"/>
    <w:rsid w:val="00F00AC0"/>
    <w:rsid w:val="00F00B6A"/>
    <w:rsid w:val="00F02BA3"/>
    <w:rsid w:val="00F032A1"/>
    <w:rsid w:val="00F03514"/>
    <w:rsid w:val="00F042D9"/>
    <w:rsid w:val="00F04FF3"/>
    <w:rsid w:val="00F05DA6"/>
    <w:rsid w:val="00F0640E"/>
    <w:rsid w:val="00F07210"/>
    <w:rsid w:val="00F0747D"/>
    <w:rsid w:val="00F07503"/>
    <w:rsid w:val="00F078AB"/>
    <w:rsid w:val="00F07F7E"/>
    <w:rsid w:val="00F10750"/>
    <w:rsid w:val="00F10BA0"/>
    <w:rsid w:val="00F11DB4"/>
    <w:rsid w:val="00F12DAB"/>
    <w:rsid w:val="00F13550"/>
    <w:rsid w:val="00F14133"/>
    <w:rsid w:val="00F14485"/>
    <w:rsid w:val="00F1477F"/>
    <w:rsid w:val="00F155D7"/>
    <w:rsid w:val="00F15D6D"/>
    <w:rsid w:val="00F16524"/>
    <w:rsid w:val="00F17E11"/>
    <w:rsid w:val="00F25926"/>
    <w:rsid w:val="00F27599"/>
    <w:rsid w:val="00F31203"/>
    <w:rsid w:val="00F3196C"/>
    <w:rsid w:val="00F32E32"/>
    <w:rsid w:val="00F33266"/>
    <w:rsid w:val="00F334C2"/>
    <w:rsid w:val="00F337F1"/>
    <w:rsid w:val="00F35023"/>
    <w:rsid w:val="00F354B2"/>
    <w:rsid w:val="00F35662"/>
    <w:rsid w:val="00F357C6"/>
    <w:rsid w:val="00F35A1C"/>
    <w:rsid w:val="00F410A9"/>
    <w:rsid w:val="00F41535"/>
    <w:rsid w:val="00F41F65"/>
    <w:rsid w:val="00F42915"/>
    <w:rsid w:val="00F430C7"/>
    <w:rsid w:val="00F44145"/>
    <w:rsid w:val="00F44243"/>
    <w:rsid w:val="00F46E98"/>
    <w:rsid w:val="00F471B9"/>
    <w:rsid w:val="00F51339"/>
    <w:rsid w:val="00F5194C"/>
    <w:rsid w:val="00F52190"/>
    <w:rsid w:val="00F53465"/>
    <w:rsid w:val="00F53B5B"/>
    <w:rsid w:val="00F55001"/>
    <w:rsid w:val="00F55E85"/>
    <w:rsid w:val="00F57621"/>
    <w:rsid w:val="00F63295"/>
    <w:rsid w:val="00F64B9A"/>
    <w:rsid w:val="00F65F29"/>
    <w:rsid w:val="00F70535"/>
    <w:rsid w:val="00F70806"/>
    <w:rsid w:val="00F7244D"/>
    <w:rsid w:val="00F72961"/>
    <w:rsid w:val="00F734CF"/>
    <w:rsid w:val="00F75DFD"/>
    <w:rsid w:val="00F76FD0"/>
    <w:rsid w:val="00F77DFA"/>
    <w:rsid w:val="00F80191"/>
    <w:rsid w:val="00F80293"/>
    <w:rsid w:val="00F81158"/>
    <w:rsid w:val="00F81455"/>
    <w:rsid w:val="00F819EC"/>
    <w:rsid w:val="00F84720"/>
    <w:rsid w:val="00F85797"/>
    <w:rsid w:val="00F863E4"/>
    <w:rsid w:val="00F869C4"/>
    <w:rsid w:val="00F90FFB"/>
    <w:rsid w:val="00F9360B"/>
    <w:rsid w:val="00F93B76"/>
    <w:rsid w:val="00F95658"/>
    <w:rsid w:val="00F959BC"/>
    <w:rsid w:val="00F96B24"/>
    <w:rsid w:val="00F9722C"/>
    <w:rsid w:val="00FA14FB"/>
    <w:rsid w:val="00FA181A"/>
    <w:rsid w:val="00FA3D1F"/>
    <w:rsid w:val="00FA5A63"/>
    <w:rsid w:val="00FA6171"/>
    <w:rsid w:val="00FA62A5"/>
    <w:rsid w:val="00FB48E4"/>
    <w:rsid w:val="00FB4ACC"/>
    <w:rsid w:val="00FB58A8"/>
    <w:rsid w:val="00FB7AD4"/>
    <w:rsid w:val="00FC14D5"/>
    <w:rsid w:val="00FC4BD7"/>
    <w:rsid w:val="00FC54C7"/>
    <w:rsid w:val="00FC6064"/>
    <w:rsid w:val="00FC617B"/>
    <w:rsid w:val="00FC7995"/>
    <w:rsid w:val="00FD0E5A"/>
    <w:rsid w:val="00FD0E95"/>
    <w:rsid w:val="00FD1553"/>
    <w:rsid w:val="00FD20F2"/>
    <w:rsid w:val="00FD2158"/>
    <w:rsid w:val="00FD32F3"/>
    <w:rsid w:val="00FD3B7F"/>
    <w:rsid w:val="00FD46FB"/>
    <w:rsid w:val="00FD526B"/>
    <w:rsid w:val="00FD6971"/>
    <w:rsid w:val="00FD7CCB"/>
    <w:rsid w:val="00FE0172"/>
    <w:rsid w:val="00FE1024"/>
    <w:rsid w:val="00FE28C2"/>
    <w:rsid w:val="00FE2C4F"/>
    <w:rsid w:val="00FE2DFC"/>
    <w:rsid w:val="00FE4B28"/>
    <w:rsid w:val="00FE556C"/>
    <w:rsid w:val="00FE689E"/>
    <w:rsid w:val="00FE6BDA"/>
    <w:rsid w:val="00FE7D02"/>
    <w:rsid w:val="00FF0981"/>
    <w:rsid w:val="00FF0AA0"/>
    <w:rsid w:val="00FF0BCE"/>
    <w:rsid w:val="00FF0D54"/>
    <w:rsid w:val="00FF0F9D"/>
    <w:rsid w:val="00FF1540"/>
    <w:rsid w:val="00FF1685"/>
    <w:rsid w:val="00FF175E"/>
    <w:rsid w:val="00FF3E4A"/>
    <w:rsid w:val="00FF43F4"/>
    <w:rsid w:val="00FF4668"/>
    <w:rsid w:val="00FF5533"/>
    <w:rsid w:val="00FF5E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C140CB"/>
  <w15:docId w15:val="{6F6E4E54-8BEF-488C-AACB-4B0D6D24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243A"/>
    <w:pPr>
      <w:spacing w:after="0"/>
    </w:pPr>
    <w:rPr>
      <w:rFonts w:ascii="Arial" w:hAnsi="Arial"/>
      <w:color w:val="404040"/>
      <w:sz w:val="20"/>
    </w:rPr>
  </w:style>
  <w:style w:type="paragraph" w:styleId="Heading1">
    <w:name w:val="heading 1"/>
    <w:basedOn w:val="PMRsub-headlist"/>
    <w:next w:val="Normal"/>
    <w:link w:val="Heading1Char"/>
    <w:uiPriority w:val="9"/>
    <w:qFormat/>
    <w:rsid w:val="00E97638"/>
    <w:pPr>
      <w:numPr>
        <w:numId w:val="0"/>
      </w:numPr>
      <w:spacing w:before="0"/>
      <w:ind w:right="213"/>
      <w:jc w:val="both"/>
      <w:outlineLvl w:val="0"/>
    </w:pPr>
    <w:rPr>
      <w:b/>
      <w:sz w:val="28"/>
      <w:szCs w:val="28"/>
    </w:rPr>
  </w:style>
  <w:style w:type="paragraph" w:styleId="Heading2">
    <w:name w:val="heading 2"/>
    <w:basedOn w:val="Normal"/>
    <w:next w:val="Normal"/>
    <w:link w:val="Heading2Char"/>
    <w:uiPriority w:val="9"/>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PMRtabletext">
    <w:name w:val="PMR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PMRSectionheading">
    <w:name w:val="PMR Section heading"/>
    <w:next w:val="Normal"/>
    <w:qFormat/>
    <w:rsid w:val="00266C90"/>
    <w:pPr>
      <w:widowControl w:val="0"/>
      <w:spacing w:before="240" w:after="300" w:line="440" w:lineRule="exact"/>
    </w:pPr>
    <w:rPr>
      <w:rFonts w:ascii="Arial" w:eastAsia="Calibri" w:hAnsi="Arial" w:cs="Arial"/>
      <w:b/>
      <w:caps/>
      <w:color w:val="7C9925"/>
      <w:spacing w:val="-4"/>
      <w:sz w:val="40"/>
      <w:szCs w:val="40"/>
    </w:rPr>
  </w:style>
  <w:style w:type="paragraph" w:customStyle="1" w:styleId="PMRtextmaincontenttext">
    <w:name w:val="PMR text (main content text)"/>
    <w:qFormat/>
    <w:rsid w:val="00AC3AA2"/>
    <w:rPr>
      <w:rFonts w:ascii="Arial" w:eastAsia="PMingLiU" w:hAnsi="Arial" w:cs="Times New Roman"/>
      <w:color w:val="404040"/>
      <w:sz w:val="20"/>
      <w:szCs w:val="24"/>
      <w:lang w:eastAsia="zh-TW"/>
    </w:rPr>
  </w:style>
  <w:style w:type="paragraph" w:customStyle="1" w:styleId="PMRsub-heading">
    <w:name w:val="PMR sub-heading"/>
    <w:next w:val="Normal"/>
    <w:link w:val="PMRsub-headingChar"/>
    <w:qFormat/>
    <w:rsid w:val="00DA25BE"/>
    <w:pPr>
      <w:spacing w:before="240"/>
    </w:pPr>
    <w:rPr>
      <w:rFonts w:ascii="Arial" w:eastAsia="PMingLiU" w:hAnsi="Arial" w:cs="Times New Roman"/>
      <w:color w:val="026CB6"/>
      <w:sz w:val="24"/>
      <w:szCs w:val="20"/>
      <w:lang w:eastAsia="zh-TW"/>
    </w:rPr>
  </w:style>
  <w:style w:type="character" w:styleId="Hyperlink">
    <w:name w:val="Hyperlink"/>
    <w:basedOn w:val="DefaultParagraphFont"/>
    <w:uiPriority w:val="99"/>
    <w:unhideWhenUsed/>
    <w:rsid w:val="0054297F"/>
    <w:rPr>
      <w:color w:val="0099C6"/>
      <w:u w:val="none"/>
    </w:rPr>
  </w:style>
  <w:style w:type="table" w:styleId="LightShading-Accent5">
    <w:name w:val="Light Shading Accent 5"/>
    <w:basedOn w:val="TableNormal"/>
    <w:uiPriority w:val="60"/>
    <w:rsid w:val="00EE7AF1"/>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PMRsource">
    <w:name w:val="PMR source"/>
    <w:basedOn w:val="PMRtextmaincontenttext"/>
    <w:rsid w:val="00890519"/>
    <w:pPr>
      <w:pBdr>
        <w:bottom w:val="single" w:sz="2" w:space="20" w:color="0099C6"/>
      </w:pBdr>
      <w:spacing w:before="100"/>
    </w:pPr>
    <w:rPr>
      <w:color w:val="808080" w:themeColor="background1" w:themeShade="80"/>
      <w:sz w:val="16"/>
      <w:szCs w:val="16"/>
    </w:rPr>
  </w:style>
  <w:style w:type="paragraph" w:customStyle="1" w:styleId="ochatabletext">
    <w:name w:val="ocha_table_text"/>
    <w:rsid w:val="00FD526B"/>
    <w:pPr>
      <w:spacing w:after="0"/>
    </w:pPr>
    <w:rPr>
      <w:rFonts w:ascii="Arial" w:hAnsi="Arial"/>
      <w:color w:val="404040"/>
      <w:sz w:val="18"/>
    </w:rPr>
  </w:style>
  <w:style w:type="table" w:styleId="MediumList2-Accent3">
    <w:name w:val="Medium List 2 Accent 3"/>
    <w:basedOn w:val="TableNormal"/>
    <w:uiPriority w:val="66"/>
    <w:rsid w:val="00B72C2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E97638"/>
    <w:rPr>
      <w:rFonts w:ascii="Arial" w:eastAsia="PMingLiU" w:hAnsi="Arial" w:cs="Times New Roman"/>
      <w:b/>
      <w:color w:val="026CB6"/>
      <w:sz w:val="28"/>
      <w:szCs w:val="28"/>
      <w:lang w:eastAsia="zh-TW"/>
    </w:rPr>
  </w:style>
  <w:style w:type="table" w:customStyle="1" w:styleId="Style1">
    <w:name w:val="Style1"/>
    <w:basedOn w:val="TableNormal"/>
    <w:uiPriority w:val="99"/>
    <w:rsid w:val="002A3F07"/>
    <w:pPr>
      <w:spacing w:after="0"/>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MRturquoise">
    <w:name w:val="PMR turquoise"/>
    <w:uiPriority w:val="1"/>
    <w:rsid w:val="0054297F"/>
    <w:rPr>
      <w:color w:val="0099C6"/>
    </w:rPr>
  </w:style>
  <w:style w:type="table" w:customStyle="1" w:styleId="ochabluebox">
    <w:name w:val="ocha_blue_box"/>
    <w:basedOn w:val="TableNormal"/>
    <w:uiPriority w:val="99"/>
    <w:rsid w:val="00AD1A24"/>
    <w:pPr>
      <w:spacing w:after="0"/>
    </w:pPr>
    <w:rPr>
      <w:rFonts w:ascii="Arial" w:hAnsi="Arial"/>
      <w:color w:val="404040"/>
      <w:sz w:val="16"/>
    </w:rPr>
    <w:tblPr>
      <w:tblCellMar>
        <w:top w:w="113" w:type="dxa"/>
        <w:bottom w:w="113" w:type="dxa"/>
      </w:tblCellMar>
    </w:tblPr>
    <w:tcPr>
      <w:shd w:val="clear" w:color="auto" w:fill="EEF3FA"/>
    </w:tcPr>
  </w:style>
  <w:style w:type="paragraph" w:customStyle="1" w:styleId="PMRsub-headlist">
    <w:name w:val="PMR sub-head list"/>
    <w:basedOn w:val="PMRsub-heading"/>
    <w:next w:val="PMRtextmaincontenttext"/>
    <w:link w:val="PMRsub-headlistChar"/>
    <w:rsid w:val="0054297F"/>
    <w:pPr>
      <w:numPr>
        <w:numId w:val="4"/>
      </w:numPr>
    </w:pPr>
  </w:style>
  <w:style w:type="paragraph" w:customStyle="1" w:styleId="PMRpagenumber">
    <w:name w:val="PMR page number"/>
    <w:rsid w:val="00291D5C"/>
    <w:pPr>
      <w:tabs>
        <w:tab w:val="right" w:pos="10170"/>
      </w:tabs>
    </w:pPr>
    <w:rPr>
      <w:rFonts w:ascii="Arial" w:hAnsi="Arial" w:cs="Arial"/>
      <w:b/>
      <w:color w:val="7C9925"/>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rsid w:val="0054297F"/>
    <w:pPr>
      <w:pBdr>
        <w:top w:val="single" w:sz="2" w:space="20" w:color="0099C6"/>
      </w:pBdr>
      <w:spacing w:before="400" w:after="200"/>
    </w:pPr>
    <w:rPr>
      <w:b/>
      <w:bCs/>
      <w:color w:val="000000" w:themeColor="text1"/>
      <w:szCs w:val="18"/>
    </w:rPr>
  </w:style>
  <w:style w:type="paragraph" w:styleId="TOC1">
    <w:name w:val="toc 1"/>
    <w:basedOn w:val="Normal"/>
    <w:next w:val="Normal"/>
    <w:autoRedefine/>
    <w:uiPriority w:val="39"/>
    <w:unhideWhenUsed/>
    <w:qFormat/>
    <w:rsid w:val="00A12FE5"/>
    <w:pPr>
      <w:framePr w:w="3100" w:h="4081" w:hSpace="181" w:wrap="around" w:vAnchor="text" w:hAnchor="page" w:x="1051" w:y="3893"/>
      <w:tabs>
        <w:tab w:val="right" w:leader="dot" w:pos="3119"/>
      </w:tabs>
      <w:spacing w:after="80"/>
    </w:pPr>
    <w:rPr>
      <w:noProof/>
      <w:color w:val="026CB6"/>
    </w:rPr>
  </w:style>
  <w:style w:type="paragraph" w:styleId="TOC2">
    <w:name w:val="toc 2"/>
    <w:basedOn w:val="Normal"/>
    <w:next w:val="Normal"/>
    <w:autoRedefine/>
    <w:uiPriority w:val="39"/>
    <w:unhideWhenUsed/>
    <w:qFormat/>
    <w:rsid w:val="00A12FE5"/>
    <w:pPr>
      <w:framePr w:w="3100" w:h="4081" w:hSpace="181" w:wrap="around" w:vAnchor="text" w:hAnchor="page" w:x="1051" w:y="1"/>
      <w:tabs>
        <w:tab w:val="right" w:leader="dot" w:pos="3119"/>
      </w:tabs>
      <w:spacing w:after="80"/>
    </w:pPr>
    <w:rPr>
      <w:noProof/>
      <w:color w:val="808080" w:themeColor="background1" w:themeShade="80"/>
      <w:sz w:val="18"/>
      <w:lang w:val="en-GB"/>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ind w:left="108" w:right="108"/>
    </w:pPr>
    <w:rPr>
      <w:rFonts w:ascii="Arial" w:hAnsi="Arial"/>
      <w:color w:val="FFFFFF" w:themeColor="background1"/>
      <w:sz w:val="16"/>
    </w:rPr>
    <w:tblPr>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numbering" w:customStyle="1" w:styleId="OCHAbullet">
    <w:name w:val="OCHA bullet"/>
    <w:basedOn w:val="NoList"/>
    <w:uiPriority w:val="99"/>
    <w:rsid w:val="006D08F8"/>
    <w:pPr>
      <w:numPr>
        <w:numId w:val="8"/>
      </w:numPr>
    </w:pPr>
  </w:style>
  <w:style w:type="paragraph" w:customStyle="1" w:styleId="HNOneedsresponsetitle">
    <w:name w:val="HNO needs response title"/>
    <w:basedOn w:val="PMRtextmaincontenttext"/>
    <w:rsid w:val="00FD6971"/>
    <w:rPr>
      <w:color w:val="026CB6"/>
      <w:sz w:val="36"/>
      <w:szCs w:val="36"/>
      <w:lang w:val="en-GB"/>
    </w:rPr>
  </w:style>
  <w:style w:type="paragraph" w:styleId="NormalWeb">
    <w:name w:val="Normal (Web)"/>
    <w:basedOn w:val="Normal"/>
    <w:uiPriority w:val="99"/>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basedOn w:val="PMRsub-heading"/>
    <w:rsid w:val="001A618E"/>
    <w:rPr>
      <w:caps/>
      <w:noProof/>
      <w:lang w:val="en-GB" w:eastAsia="en-GB"/>
    </w:rPr>
  </w:style>
  <w:style w:type="paragraph" w:styleId="ListParagraph">
    <w:name w:val="List Paragraph"/>
    <w:basedOn w:val="Normal"/>
    <w:link w:val="ListParagraphChar"/>
    <w:uiPriority w:val="34"/>
    <w:qFormat/>
    <w:rsid w:val="00846419"/>
    <w:pPr>
      <w:ind w:left="720"/>
      <w:contextualSpacing/>
    </w:pPr>
  </w:style>
  <w:style w:type="paragraph" w:customStyle="1" w:styleId="SRPtextmaincontenttext">
    <w:name w:val="SRP text (main content text)"/>
    <w:qFormat/>
    <w:rsid w:val="00CB7129"/>
    <w:rPr>
      <w:rFonts w:ascii="Arial" w:eastAsia="PMingLiU" w:hAnsi="Arial" w:cs="Times New Roman"/>
      <w:color w:val="404040"/>
      <w:sz w:val="20"/>
      <w:szCs w:val="24"/>
      <w:lang w:val="en-GB" w:eastAsia="zh-TW"/>
    </w:rPr>
  </w:style>
  <w:style w:type="character" w:customStyle="1" w:styleId="SRPbignumberorange">
    <w:name w:val="SRP big number orange"/>
    <w:basedOn w:val="DefaultParagraphFont"/>
    <w:uiPriority w:val="1"/>
    <w:rsid w:val="00CB7129"/>
    <w:rPr>
      <w:color w:val="F47932"/>
      <w:sz w:val="50"/>
      <w:szCs w:val="50"/>
      <w:lang w:val="en-GB"/>
    </w:rPr>
  </w:style>
  <w:style w:type="paragraph" w:customStyle="1" w:styleId="SStextmaincontenttext">
    <w:name w:val="SS text (main content text)"/>
    <w:rsid w:val="00CB7129"/>
    <w:rPr>
      <w:rFonts w:ascii="Arial" w:eastAsia="PMingLiU" w:hAnsi="Arial" w:cs="Times New Roman"/>
      <w:color w:val="404040"/>
      <w:sz w:val="20"/>
      <w:szCs w:val="24"/>
      <w:lang w:eastAsia="zh-TW"/>
    </w:rPr>
  </w:style>
  <w:style w:type="paragraph" w:customStyle="1" w:styleId="SSsource">
    <w:name w:val="SS source"/>
    <w:basedOn w:val="SStextmaincontenttext"/>
    <w:rsid w:val="00CB7129"/>
    <w:pPr>
      <w:pBdr>
        <w:bottom w:val="single" w:sz="2" w:space="20" w:color="026CB6"/>
      </w:pBdr>
      <w:spacing w:before="100" w:after="400"/>
    </w:pPr>
    <w:rPr>
      <w:color w:val="808080" w:themeColor="background1" w:themeShade="80"/>
      <w:sz w:val="16"/>
      <w:szCs w:val="16"/>
    </w:rPr>
  </w:style>
  <w:style w:type="character" w:customStyle="1" w:styleId="SSbignumber">
    <w:name w:val="SS  big number"/>
    <w:basedOn w:val="DefaultParagraphFont"/>
    <w:uiPriority w:val="1"/>
    <w:rsid w:val="00CB7129"/>
    <w:rPr>
      <w:color w:val="808080" w:themeColor="background1" w:themeShade="80"/>
      <w:sz w:val="40"/>
      <w:szCs w:val="72"/>
      <w:lang w:val="en-GB"/>
    </w:rPr>
  </w:style>
  <w:style w:type="character" w:customStyle="1" w:styleId="SSbignumberorange">
    <w:name w:val="SS big number orange"/>
    <w:basedOn w:val="SSbignumber"/>
    <w:uiPriority w:val="1"/>
    <w:rsid w:val="00CB7129"/>
    <w:rPr>
      <w:color w:val="F47932"/>
      <w:sz w:val="40"/>
      <w:szCs w:val="72"/>
      <w:lang w:val="en-GB"/>
    </w:rPr>
  </w:style>
  <w:style w:type="paragraph" w:customStyle="1" w:styleId="SRPguidancebox">
    <w:name w:val="SRP guidance box"/>
    <w:basedOn w:val="Normal"/>
    <w:rsid w:val="005E7C72"/>
    <w:pPr>
      <w:shd w:val="clear" w:color="auto" w:fill="DBE5F1" w:themeFill="accent1" w:themeFillTint="33"/>
    </w:pPr>
    <w:rPr>
      <w:rFonts w:ascii="Segoe UI Semibold" w:hAnsi="Segoe UI Semibold"/>
      <w:color w:val="auto"/>
      <w:lang w:val="en-GB"/>
    </w:rPr>
  </w:style>
  <w:style w:type="paragraph" w:customStyle="1" w:styleId="PMRclusteractivityindicator">
    <w:name w:val="PMR cluster activity indicator"/>
    <w:basedOn w:val="ListParagraph"/>
    <w:link w:val="PMRclusteractivityindicatorChar"/>
    <w:rsid w:val="00C832E9"/>
    <w:pPr>
      <w:framePr w:hSpace="180" w:wrap="around" w:vAnchor="text" w:hAnchor="margin" w:y="2151"/>
      <w:numPr>
        <w:numId w:val="12"/>
      </w:numPr>
      <w:ind w:left="259" w:hanging="259"/>
    </w:pPr>
    <w:rPr>
      <w:sz w:val="18"/>
      <w:szCs w:val="20"/>
    </w:rPr>
  </w:style>
  <w:style w:type="character" w:customStyle="1" w:styleId="ListParagraphChar">
    <w:name w:val="List Paragraph Char"/>
    <w:basedOn w:val="DefaultParagraphFont"/>
    <w:link w:val="ListParagraph"/>
    <w:uiPriority w:val="34"/>
    <w:rsid w:val="00C832E9"/>
    <w:rPr>
      <w:rFonts w:ascii="Arial" w:hAnsi="Arial"/>
      <w:color w:val="404040"/>
      <w:sz w:val="20"/>
    </w:rPr>
  </w:style>
  <w:style w:type="character" w:customStyle="1" w:styleId="PMRclusteractivityindicatorChar">
    <w:name w:val="PMR cluster activity indicator Char"/>
    <w:basedOn w:val="ListParagraphChar"/>
    <w:link w:val="PMRclusteractivityindicator"/>
    <w:rsid w:val="00C832E9"/>
    <w:rPr>
      <w:rFonts w:ascii="Arial" w:hAnsi="Arial"/>
      <w:color w:val="404040"/>
      <w:sz w:val="18"/>
      <w:szCs w:val="20"/>
    </w:rPr>
  </w:style>
  <w:style w:type="paragraph" w:styleId="TOCHeading">
    <w:name w:val="TOC Heading"/>
    <w:basedOn w:val="SRPtextmaincontenttext"/>
    <w:next w:val="Normal"/>
    <w:uiPriority w:val="39"/>
    <w:unhideWhenUsed/>
    <w:qFormat/>
    <w:rsid w:val="00335C3D"/>
    <w:pPr>
      <w:spacing w:after="0"/>
    </w:pPr>
    <w:rPr>
      <w:sz w:val="36"/>
    </w:rPr>
  </w:style>
  <w:style w:type="paragraph" w:customStyle="1" w:styleId="PMRStrategicObjective">
    <w:name w:val="PMR Strategic Objective"/>
    <w:basedOn w:val="Normal"/>
    <w:link w:val="PMRStrategicObjectiveChar"/>
    <w:qFormat/>
    <w:rsid w:val="0086696B"/>
    <w:pPr>
      <w:spacing w:before="200" w:line="360" w:lineRule="auto"/>
      <w:ind w:left="170" w:right="170"/>
    </w:pPr>
    <w:rPr>
      <w:color w:val="808080" w:themeColor="background1" w:themeShade="80"/>
    </w:rPr>
  </w:style>
  <w:style w:type="character" w:customStyle="1" w:styleId="PMRStrategicObjectiveChar">
    <w:name w:val="PMR Strategic Objective Char"/>
    <w:basedOn w:val="DefaultParagraphFont"/>
    <w:link w:val="PMRStrategicObjective"/>
    <w:rsid w:val="0086696B"/>
    <w:rPr>
      <w:rFonts w:ascii="Arial" w:hAnsi="Arial"/>
      <w:color w:val="808080" w:themeColor="background1" w:themeShade="80"/>
      <w:sz w:val="20"/>
    </w:rPr>
  </w:style>
  <w:style w:type="character" w:styleId="CommentReference">
    <w:name w:val="annotation reference"/>
    <w:basedOn w:val="DefaultParagraphFont"/>
    <w:uiPriority w:val="99"/>
    <w:semiHidden/>
    <w:unhideWhenUsed/>
    <w:rsid w:val="00196CBE"/>
    <w:rPr>
      <w:sz w:val="16"/>
      <w:szCs w:val="16"/>
    </w:rPr>
  </w:style>
  <w:style w:type="paragraph" w:styleId="CommentText">
    <w:name w:val="annotation text"/>
    <w:basedOn w:val="Normal"/>
    <w:link w:val="CommentTextChar"/>
    <w:uiPriority w:val="99"/>
    <w:semiHidden/>
    <w:unhideWhenUsed/>
    <w:rsid w:val="00196CBE"/>
    <w:rPr>
      <w:szCs w:val="20"/>
    </w:rPr>
  </w:style>
  <w:style w:type="character" w:customStyle="1" w:styleId="CommentTextChar">
    <w:name w:val="Comment Text Char"/>
    <w:basedOn w:val="DefaultParagraphFont"/>
    <w:link w:val="CommentText"/>
    <w:uiPriority w:val="99"/>
    <w:semiHidden/>
    <w:rsid w:val="00196CBE"/>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196CBE"/>
    <w:rPr>
      <w:b/>
      <w:bCs/>
    </w:rPr>
  </w:style>
  <w:style w:type="character" w:customStyle="1" w:styleId="CommentSubjectChar">
    <w:name w:val="Comment Subject Char"/>
    <w:basedOn w:val="CommentTextChar"/>
    <w:link w:val="CommentSubject"/>
    <w:uiPriority w:val="99"/>
    <w:semiHidden/>
    <w:rsid w:val="00196CBE"/>
    <w:rPr>
      <w:rFonts w:ascii="Arial" w:hAnsi="Arial"/>
      <w:b/>
      <w:bCs/>
      <w:color w:val="404040"/>
      <w:sz w:val="20"/>
      <w:szCs w:val="20"/>
    </w:rPr>
  </w:style>
  <w:style w:type="paragraph" w:customStyle="1" w:styleId="PMRStrategicObjectiveHead">
    <w:name w:val="PMR Strategic Objective Head"/>
    <w:basedOn w:val="Normal"/>
    <w:link w:val="PMRStrategicObjectiveHeadChar"/>
    <w:qFormat/>
    <w:rsid w:val="001A2E94"/>
    <w:pPr>
      <w:ind w:left="170" w:right="170"/>
    </w:pPr>
    <w:rPr>
      <w:b/>
      <w:color w:val="026CB6"/>
      <w:lang w:val="en-GB"/>
    </w:rPr>
  </w:style>
  <w:style w:type="paragraph" w:customStyle="1" w:styleId="PMRClusterHeading">
    <w:name w:val="PMR Cluster Heading"/>
    <w:basedOn w:val="PMRsub-headlist"/>
    <w:link w:val="PMRClusterHeadingChar"/>
    <w:qFormat/>
    <w:rsid w:val="007708EA"/>
    <w:pPr>
      <w:numPr>
        <w:numId w:val="0"/>
      </w:numPr>
    </w:pPr>
    <w:rPr>
      <w:b/>
      <w:lang w:val="en-GB"/>
    </w:rPr>
  </w:style>
  <w:style w:type="character" w:customStyle="1" w:styleId="PMRStrategicObjectiveHeadChar">
    <w:name w:val="PMR Strategic Objective Head Char"/>
    <w:basedOn w:val="DefaultParagraphFont"/>
    <w:link w:val="PMRStrategicObjectiveHead"/>
    <w:rsid w:val="001A2E94"/>
    <w:rPr>
      <w:rFonts w:ascii="Arial" w:hAnsi="Arial"/>
      <w:b/>
      <w:color w:val="026CB6"/>
      <w:sz w:val="20"/>
      <w:lang w:val="en-GB"/>
    </w:rPr>
  </w:style>
  <w:style w:type="paragraph" w:customStyle="1" w:styleId="PMRClusterSubhead">
    <w:name w:val="PMR Cluster Subhead"/>
    <w:basedOn w:val="PMRsub-heading"/>
    <w:link w:val="PMRClusterSubheadChar"/>
    <w:qFormat/>
    <w:rsid w:val="00203DC7"/>
    <w:pPr>
      <w:spacing w:before="120" w:after="0"/>
    </w:pPr>
    <w:rPr>
      <w:sz w:val="22"/>
      <w:szCs w:val="22"/>
      <w:lang w:val="en-GB"/>
    </w:rPr>
  </w:style>
  <w:style w:type="character" w:customStyle="1" w:styleId="PMRsub-headingChar">
    <w:name w:val="PMR sub-heading Char"/>
    <w:basedOn w:val="DefaultParagraphFont"/>
    <w:link w:val="PMRsub-heading"/>
    <w:rsid w:val="00DA25BE"/>
    <w:rPr>
      <w:rFonts w:ascii="Arial" w:eastAsia="PMingLiU" w:hAnsi="Arial" w:cs="Times New Roman"/>
      <w:color w:val="026CB6"/>
      <w:sz w:val="24"/>
      <w:szCs w:val="20"/>
      <w:lang w:eastAsia="zh-TW"/>
    </w:rPr>
  </w:style>
  <w:style w:type="character" w:customStyle="1" w:styleId="PMRsub-headlistChar">
    <w:name w:val="PMR sub-head list Char"/>
    <w:basedOn w:val="PMRsub-headingChar"/>
    <w:link w:val="PMRsub-headlist"/>
    <w:rsid w:val="008826EF"/>
    <w:rPr>
      <w:rFonts w:ascii="Arial" w:eastAsia="PMingLiU" w:hAnsi="Arial" w:cs="Times New Roman"/>
      <w:color w:val="0099C6"/>
      <w:sz w:val="24"/>
      <w:szCs w:val="20"/>
      <w:lang w:eastAsia="zh-TW"/>
    </w:rPr>
  </w:style>
  <w:style w:type="character" w:customStyle="1" w:styleId="PMRClusterHeadingChar">
    <w:name w:val="PMR Cluster Heading Char"/>
    <w:basedOn w:val="PMRsub-headlistChar"/>
    <w:link w:val="PMRClusterHeading"/>
    <w:rsid w:val="007708EA"/>
    <w:rPr>
      <w:rFonts w:ascii="Arial" w:eastAsia="PMingLiU" w:hAnsi="Arial" w:cs="Times New Roman"/>
      <w:b/>
      <w:color w:val="0099C6"/>
      <w:sz w:val="24"/>
      <w:szCs w:val="20"/>
      <w:lang w:val="en-GB" w:eastAsia="zh-TW"/>
    </w:rPr>
  </w:style>
  <w:style w:type="character" w:customStyle="1" w:styleId="PMRClusterSubheadChar">
    <w:name w:val="PMR Cluster Subhead Char"/>
    <w:basedOn w:val="PMRsub-headingChar"/>
    <w:link w:val="PMRClusterSubhead"/>
    <w:rsid w:val="00203DC7"/>
    <w:rPr>
      <w:rFonts w:ascii="Arial" w:eastAsia="PMingLiU" w:hAnsi="Arial" w:cs="Times New Roman"/>
      <w:color w:val="026CB6"/>
      <w:sz w:val="24"/>
      <w:szCs w:val="20"/>
      <w:lang w:val="en-GB" w:eastAsia="zh-TW"/>
    </w:rPr>
  </w:style>
  <w:style w:type="paragraph" w:customStyle="1" w:styleId="PMRStatusOnTrack">
    <w:name w:val="PMR Status On Track"/>
    <w:basedOn w:val="Normal"/>
    <w:link w:val="PMRStatusOnTrackChar"/>
    <w:qFormat/>
    <w:rsid w:val="008C00DF"/>
    <w:pPr>
      <w:framePr w:hSpace="180" w:wrap="around" w:vAnchor="text" w:hAnchor="page" w:x="960" w:y="325"/>
      <w:shd w:val="clear" w:color="auto" w:fill="9BBB59" w:themeFill="accent3"/>
      <w:spacing w:line="276" w:lineRule="auto"/>
      <w:jc w:val="center"/>
    </w:pPr>
    <w:rPr>
      <w:b/>
      <w:color w:val="FFFFFF" w:themeColor="background1"/>
      <w:sz w:val="19"/>
      <w:szCs w:val="19"/>
      <w:lang w:val="en-GB"/>
    </w:rPr>
  </w:style>
  <w:style w:type="paragraph" w:customStyle="1" w:styleId="PMRStatusMajorGaps">
    <w:name w:val="PMR Status Major Gaps"/>
    <w:basedOn w:val="Normal"/>
    <w:link w:val="PMRStatusMajorGapsChar"/>
    <w:qFormat/>
    <w:rsid w:val="008C00DF"/>
    <w:pPr>
      <w:framePr w:hSpace="180" w:wrap="around" w:vAnchor="text" w:hAnchor="page" w:x="960" w:y="325"/>
      <w:shd w:val="clear" w:color="auto" w:fill="FFC000"/>
      <w:spacing w:line="276" w:lineRule="auto"/>
      <w:jc w:val="center"/>
    </w:pPr>
    <w:rPr>
      <w:b/>
      <w:color w:val="FFFFFF" w:themeColor="background1"/>
      <w:sz w:val="19"/>
      <w:szCs w:val="19"/>
      <w:lang w:val="en-GB"/>
    </w:rPr>
  </w:style>
  <w:style w:type="character" w:customStyle="1" w:styleId="PMRStatusOnTrackChar">
    <w:name w:val="PMR Status On Track Char"/>
    <w:basedOn w:val="DefaultParagraphFont"/>
    <w:link w:val="PMRStatusOnTrack"/>
    <w:rsid w:val="008C00DF"/>
    <w:rPr>
      <w:rFonts w:ascii="Arial" w:hAnsi="Arial"/>
      <w:b/>
      <w:color w:val="FFFFFF" w:themeColor="background1"/>
      <w:sz w:val="19"/>
      <w:szCs w:val="19"/>
      <w:shd w:val="clear" w:color="auto" w:fill="9BBB59" w:themeFill="accent3"/>
      <w:lang w:val="en-GB"/>
    </w:rPr>
  </w:style>
  <w:style w:type="paragraph" w:customStyle="1" w:styleId="PMRStatusNoProgress">
    <w:name w:val="PMR Status No Progress"/>
    <w:basedOn w:val="Normal"/>
    <w:link w:val="PMRStatusNoProgressChar"/>
    <w:qFormat/>
    <w:rsid w:val="008C00DF"/>
    <w:pPr>
      <w:framePr w:hSpace="180" w:wrap="around" w:vAnchor="text" w:hAnchor="page" w:x="960" w:y="325"/>
      <w:shd w:val="clear" w:color="auto" w:fill="FF0000"/>
      <w:spacing w:line="276" w:lineRule="auto"/>
      <w:jc w:val="center"/>
    </w:pPr>
    <w:rPr>
      <w:b/>
      <w:color w:val="FFFFFF" w:themeColor="background1"/>
      <w:sz w:val="19"/>
      <w:szCs w:val="19"/>
      <w:lang w:val="en-GB"/>
    </w:rPr>
  </w:style>
  <w:style w:type="character" w:customStyle="1" w:styleId="PMRStatusMajorGapsChar">
    <w:name w:val="PMR Status Major Gaps Char"/>
    <w:basedOn w:val="DefaultParagraphFont"/>
    <w:link w:val="PMRStatusMajorGaps"/>
    <w:rsid w:val="008C00DF"/>
    <w:rPr>
      <w:rFonts w:ascii="Arial" w:hAnsi="Arial"/>
      <w:b/>
      <w:color w:val="FFFFFF" w:themeColor="background1"/>
      <w:sz w:val="19"/>
      <w:szCs w:val="19"/>
      <w:shd w:val="clear" w:color="auto" w:fill="FFC000"/>
      <w:lang w:val="en-GB"/>
    </w:rPr>
  </w:style>
  <w:style w:type="character" w:customStyle="1" w:styleId="PMRStatusNoProgressChar">
    <w:name w:val="PMR Status No Progress Char"/>
    <w:basedOn w:val="DefaultParagraphFont"/>
    <w:link w:val="PMRStatusNoProgress"/>
    <w:rsid w:val="008C00DF"/>
    <w:rPr>
      <w:rFonts w:ascii="Arial" w:hAnsi="Arial"/>
      <w:b/>
      <w:color w:val="FFFFFF" w:themeColor="background1"/>
      <w:sz w:val="19"/>
      <w:szCs w:val="19"/>
      <w:shd w:val="clear" w:color="auto" w:fill="FF0000"/>
      <w:lang w:val="en-GB"/>
    </w:rPr>
  </w:style>
  <w:style w:type="paragraph" w:customStyle="1" w:styleId="PMROverviewsubhead">
    <w:name w:val="PMR Overview subhead"/>
    <w:basedOn w:val="PMRsub-headlist"/>
    <w:link w:val="PMROverviewsubheadChar"/>
    <w:qFormat/>
    <w:rsid w:val="00652BF6"/>
    <w:pPr>
      <w:numPr>
        <w:numId w:val="0"/>
      </w:numPr>
      <w:jc w:val="both"/>
    </w:pPr>
    <w:rPr>
      <w:b/>
    </w:rPr>
  </w:style>
  <w:style w:type="character" w:customStyle="1" w:styleId="PMROverviewsubheadChar">
    <w:name w:val="PMR Overview subhead Char"/>
    <w:basedOn w:val="PMRsub-headlistChar"/>
    <w:link w:val="PMROverviewsubhead"/>
    <w:rsid w:val="00652BF6"/>
    <w:rPr>
      <w:rFonts w:ascii="Arial" w:eastAsia="PMingLiU" w:hAnsi="Arial" w:cs="Times New Roman"/>
      <w:b/>
      <w:color w:val="0099C6"/>
      <w:sz w:val="24"/>
      <w:szCs w:val="20"/>
      <w:lang w:eastAsia="zh-TW"/>
    </w:rPr>
  </w:style>
  <w:style w:type="character" w:styleId="IntenseEmphasis">
    <w:name w:val="Intense Emphasis"/>
    <w:basedOn w:val="DefaultParagraphFont"/>
    <w:uiPriority w:val="21"/>
    <w:qFormat/>
    <w:rsid w:val="00D3632F"/>
    <w:rPr>
      <w:b/>
      <w:bCs/>
      <w:i/>
      <w:iCs/>
      <w:color w:val="4F81BD" w:themeColor="accent1"/>
    </w:rPr>
  </w:style>
  <w:style w:type="paragraph" w:customStyle="1" w:styleId="PMRClusterObjective">
    <w:name w:val="PMR Cluster Objective"/>
    <w:basedOn w:val="Normal"/>
    <w:link w:val="PMRClusterObjectiveChar"/>
    <w:qFormat/>
    <w:rsid w:val="001A2E94"/>
    <w:pPr>
      <w:framePr w:hSpace="181" w:wrap="around" w:vAnchor="page" w:hAnchor="margin" w:y="12080"/>
      <w:suppressOverlap/>
    </w:pPr>
    <w:rPr>
      <w:bCs/>
      <w:color w:val="026CB6"/>
      <w:lang w:val="en-GB"/>
    </w:rPr>
  </w:style>
  <w:style w:type="character" w:customStyle="1" w:styleId="PMRClusterObjectiveChar">
    <w:name w:val="PMR Cluster Objective Char"/>
    <w:basedOn w:val="DefaultParagraphFont"/>
    <w:link w:val="PMRClusterObjective"/>
    <w:rsid w:val="001A2E94"/>
    <w:rPr>
      <w:rFonts w:ascii="Arial" w:hAnsi="Arial"/>
      <w:bCs/>
      <w:color w:val="026CB6"/>
      <w:sz w:val="20"/>
      <w:lang w:val="en-GB"/>
    </w:rPr>
  </w:style>
  <w:style w:type="paragraph" w:customStyle="1" w:styleId="HRMtextmaincontenttext">
    <w:name w:val="HRM text (main content text)"/>
    <w:rsid w:val="000106C2"/>
    <w:pPr>
      <w:jc w:val="both"/>
    </w:pPr>
    <w:rPr>
      <w:rFonts w:ascii="Arial" w:eastAsia="PMingLiU" w:hAnsi="Arial" w:cs="Times New Roman"/>
      <w:color w:val="404040"/>
      <w:sz w:val="20"/>
      <w:szCs w:val="24"/>
      <w:lang w:eastAsia="zh-TW"/>
    </w:rPr>
  </w:style>
  <w:style w:type="paragraph" w:customStyle="1" w:styleId="HRMExampleNote">
    <w:name w:val="HRM_Example_Note"/>
    <w:basedOn w:val="Normal"/>
    <w:link w:val="HRMExampleNoteChar"/>
    <w:rsid w:val="000106C2"/>
    <w:rPr>
      <w:rFonts w:eastAsia="PMingLiU"/>
      <w:i/>
      <w:color w:val="808080" w:themeColor="background1" w:themeShade="80"/>
      <w:sz w:val="18"/>
      <w:szCs w:val="18"/>
      <w:lang w:val="en-GB" w:eastAsia="zh-CN"/>
    </w:rPr>
  </w:style>
  <w:style w:type="character" w:customStyle="1" w:styleId="HRMExampleNoteChar">
    <w:name w:val="HRM_Example_Note Char"/>
    <w:basedOn w:val="DefaultParagraphFont"/>
    <w:link w:val="HRMExampleNote"/>
    <w:rsid w:val="000106C2"/>
    <w:rPr>
      <w:rFonts w:ascii="Arial" w:eastAsia="PMingLiU" w:hAnsi="Arial"/>
      <w:i/>
      <w:color w:val="808080" w:themeColor="background1" w:themeShade="80"/>
      <w:sz w:val="18"/>
      <w:szCs w:val="18"/>
      <w:lang w:val="en-GB" w:eastAsia="zh-CN"/>
    </w:rPr>
  </w:style>
  <w:style w:type="paragraph" w:styleId="Subtitle">
    <w:name w:val="Subtitle"/>
    <w:basedOn w:val="Normal"/>
    <w:next w:val="Normal"/>
    <w:link w:val="SubtitleChar"/>
    <w:uiPriority w:val="11"/>
    <w:qFormat/>
    <w:rsid w:val="000106C2"/>
    <w:pPr>
      <w:numPr>
        <w:ilvl w:val="1"/>
      </w:num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0106C2"/>
    <w:rPr>
      <w:rFonts w:asciiTheme="majorHAnsi" w:eastAsiaTheme="majorEastAsia" w:hAnsiTheme="majorHAnsi" w:cstheme="majorBidi"/>
      <w:i/>
      <w:iCs/>
      <w:color w:val="4F81BD" w:themeColor="accent1"/>
      <w:spacing w:val="15"/>
      <w:sz w:val="24"/>
      <w:szCs w:val="24"/>
      <w:lang w:val="en-GB"/>
    </w:rPr>
  </w:style>
  <w:style w:type="paragraph" w:customStyle="1" w:styleId="PMRClusterbullet">
    <w:name w:val="PMR Cluster bullet"/>
    <w:basedOn w:val="ListParagraph"/>
    <w:link w:val="PMRClusterbulletChar"/>
    <w:qFormat/>
    <w:rsid w:val="00E91CBB"/>
    <w:pPr>
      <w:framePr w:hSpace="181" w:wrap="around" w:vAnchor="page" w:hAnchor="margin" w:y="11905"/>
      <w:numPr>
        <w:numId w:val="11"/>
      </w:numPr>
      <w:ind w:left="142" w:hanging="142"/>
      <w:suppressOverlap/>
    </w:pPr>
    <w:rPr>
      <w:color w:val="595959" w:themeColor="text1" w:themeTint="A6"/>
      <w:sz w:val="18"/>
      <w:szCs w:val="16"/>
      <w:lang w:val="en-GB"/>
    </w:rPr>
  </w:style>
  <w:style w:type="character" w:customStyle="1" w:styleId="PMRClusterbulletChar">
    <w:name w:val="PMR Cluster bullet Char"/>
    <w:basedOn w:val="ListParagraphChar"/>
    <w:link w:val="PMRClusterbullet"/>
    <w:rsid w:val="00E91CBB"/>
    <w:rPr>
      <w:rFonts w:ascii="Arial" w:hAnsi="Arial"/>
      <w:color w:val="595959" w:themeColor="text1" w:themeTint="A6"/>
      <w:sz w:val="18"/>
      <w:szCs w:val="16"/>
      <w:lang w:val="en-GB"/>
    </w:rPr>
  </w:style>
  <w:style w:type="table" w:customStyle="1" w:styleId="LightShading-Accent12">
    <w:name w:val="Light Shading - Accent 12"/>
    <w:basedOn w:val="TableNormal"/>
    <w:uiPriority w:val="60"/>
    <w:rsid w:val="00C301E9"/>
    <w:pPr>
      <w:spacing w:after="0"/>
    </w:pPr>
    <w:rPr>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748E6"/>
    <w:pPr>
      <w:autoSpaceDE w:val="0"/>
      <w:autoSpaceDN w:val="0"/>
      <w:adjustRightInd w:val="0"/>
      <w:spacing w:after="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E3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5605">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089540004">
      <w:bodyDiv w:val="1"/>
      <w:marLeft w:val="0"/>
      <w:marRight w:val="0"/>
      <w:marTop w:val="0"/>
      <w:marBottom w:val="0"/>
      <w:divBdr>
        <w:top w:val="none" w:sz="0" w:space="0" w:color="auto"/>
        <w:left w:val="none" w:sz="0" w:space="0" w:color="auto"/>
        <w:bottom w:val="none" w:sz="0" w:space="0" w:color="auto"/>
        <w:right w:val="none" w:sz="0" w:space="0" w:color="auto"/>
      </w:divBdr>
    </w:div>
    <w:div w:id="1104887018">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378699076">
      <w:bodyDiv w:val="1"/>
      <w:marLeft w:val="0"/>
      <w:marRight w:val="0"/>
      <w:marTop w:val="0"/>
      <w:marBottom w:val="0"/>
      <w:divBdr>
        <w:top w:val="none" w:sz="0" w:space="0" w:color="auto"/>
        <w:left w:val="none" w:sz="0" w:space="0" w:color="auto"/>
        <w:bottom w:val="none" w:sz="0" w:space="0" w:color="auto"/>
        <w:right w:val="none" w:sz="0" w:space="0" w:color="auto"/>
      </w:divBdr>
    </w:div>
    <w:div w:id="1712611872">
      <w:bodyDiv w:val="1"/>
      <w:marLeft w:val="0"/>
      <w:marRight w:val="0"/>
      <w:marTop w:val="0"/>
      <w:marBottom w:val="0"/>
      <w:divBdr>
        <w:top w:val="none" w:sz="0" w:space="0" w:color="auto"/>
        <w:left w:val="none" w:sz="0" w:space="0" w:color="auto"/>
        <w:bottom w:val="none" w:sz="0" w:space="0" w:color="auto"/>
        <w:right w:val="none" w:sz="0" w:space="0" w:color="auto"/>
      </w:divBdr>
      <w:divsChild>
        <w:div w:id="650912699">
          <w:marLeft w:val="0"/>
          <w:marRight w:val="0"/>
          <w:marTop w:val="0"/>
          <w:marBottom w:val="0"/>
          <w:divBdr>
            <w:top w:val="none" w:sz="0" w:space="0" w:color="auto"/>
            <w:left w:val="none" w:sz="0" w:space="0" w:color="auto"/>
            <w:bottom w:val="none" w:sz="0" w:space="0" w:color="auto"/>
            <w:right w:val="none" w:sz="0" w:space="0" w:color="auto"/>
          </w:divBdr>
        </w:div>
        <w:div w:id="1140076746">
          <w:marLeft w:val="0"/>
          <w:marRight w:val="0"/>
          <w:marTop w:val="0"/>
          <w:marBottom w:val="0"/>
          <w:divBdr>
            <w:top w:val="none" w:sz="0" w:space="0" w:color="auto"/>
            <w:left w:val="none" w:sz="0" w:space="0" w:color="auto"/>
            <w:bottom w:val="none" w:sz="0" w:space="0" w:color="auto"/>
            <w:right w:val="none" w:sz="0" w:space="0" w:color="auto"/>
          </w:divBdr>
        </w:div>
        <w:div w:id="990907344">
          <w:marLeft w:val="0"/>
          <w:marRight w:val="0"/>
          <w:marTop w:val="0"/>
          <w:marBottom w:val="0"/>
          <w:divBdr>
            <w:top w:val="none" w:sz="0" w:space="0" w:color="auto"/>
            <w:left w:val="none" w:sz="0" w:space="0" w:color="auto"/>
            <w:bottom w:val="none" w:sz="0" w:space="0" w:color="auto"/>
            <w:right w:val="none" w:sz="0" w:space="0" w:color="auto"/>
          </w:divBdr>
        </w:div>
        <w:div w:id="1184443940">
          <w:marLeft w:val="0"/>
          <w:marRight w:val="0"/>
          <w:marTop w:val="0"/>
          <w:marBottom w:val="0"/>
          <w:divBdr>
            <w:top w:val="none" w:sz="0" w:space="0" w:color="auto"/>
            <w:left w:val="none" w:sz="0" w:space="0" w:color="auto"/>
            <w:bottom w:val="none" w:sz="0" w:space="0" w:color="auto"/>
            <w:right w:val="none" w:sz="0" w:space="0" w:color="auto"/>
          </w:divBdr>
        </w:div>
        <w:div w:id="692343850">
          <w:marLeft w:val="0"/>
          <w:marRight w:val="0"/>
          <w:marTop w:val="0"/>
          <w:marBottom w:val="0"/>
          <w:divBdr>
            <w:top w:val="none" w:sz="0" w:space="0" w:color="auto"/>
            <w:left w:val="none" w:sz="0" w:space="0" w:color="auto"/>
            <w:bottom w:val="none" w:sz="0" w:space="0" w:color="auto"/>
            <w:right w:val="none" w:sz="0" w:space="0" w:color="auto"/>
          </w:divBdr>
        </w:div>
        <w:div w:id="1765687251">
          <w:marLeft w:val="0"/>
          <w:marRight w:val="0"/>
          <w:marTop w:val="0"/>
          <w:marBottom w:val="0"/>
          <w:divBdr>
            <w:top w:val="none" w:sz="0" w:space="0" w:color="auto"/>
            <w:left w:val="none" w:sz="0" w:space="0" w:color="auto"/>
            <w:bottom w:val="none" w:sz="0" w:space="0" w:color="auto"/>
            <w:right w:val="none" w:sz="0" w:space="0" w:color="auto"/>
          </w:divBdr>
        </w:div>
        <w:div w:id="747846512">
          <w:marLeft w:val="0"/>
          <w:marRight w:val="0"/>
          <w:marTop w:val="0"/>
          <w:marBottom w:val="0"/>
          <w:divBdr>
            <w:top w:val="none" w:sz="0" w:space="0" w:color="auto"/>
            <w:left w:val="none" w:sz="0" w:space="0" w:color="auto"/>
            <w:bottom w:val="none" w:sz="0" w:space="0" w:color="auto"/>
            <w:right w:val="none" w:sz="0" w:space="0" w:color="auto"/>
          </w:divBdr>
        </w:div>
        <w:div w:id="1606770119">
          <w:marLeft w:val="0"/>
          <w:marRight w:val="0"/>
          <w:marTop w:val="0"/>
          <w:marBottom w:val="0"/>
          <w:divBdr>
            <w:top w:val="none" w:sz="0" w:space="0" w:color="auto"/>
            <w:left w:val="none" w:sz="0" w:space="0" w:color="auto"/>
            <w:bottom w:val="none" w:sz="0" w:space="0" w:color="auto"/>
            <w:right w:val="none" w:sz="0" w:space="0" w:color="auto"/>
          </w:divBdr>
        </w:div>
        <w:div w:id="1282228826">
          <w:marLeft w:val="0"/>
          <w:marRight w:val="0"/>
          <w:marTop w:val="0"/>
          <w:marBottom w:val="0"/>
          <w:divBdr>
            <w:top w:val="none" w:sz="0" w:space="0" w:color="auto"/>
            <w:left w:val="none" w:sz="0" w:space="0" w:color="auto"/>
            <w:bottom w:val="none" w:sz="0" w:space="0" w:color="auto"/>
            <w:right w:val="none" w:sz="0" w:space="0" w:color="auto"/>
          </w:divBdr>
        </w:div>
        <w:div w:id="552040579">
          <w:marLeft w:val="0"/>
          <w:marRight w:val="0"/>
          <w:marTop w:val="0"/>
          <w:marBottom w:val="0"/>
          <w:divBdr>
            <w:top w:val="none" w:sz="0" w:space="0" w:color="auto"/>
            <w:left w:val="none" w:sz="0" w:space="0" w:color="auto"/>
            <w:bottom w:val="none" w:sz="0" w:space="0" w:color="auto"/>
            <w:right w:val="none" w:sz="0" w:space="0" w:color="auto"/>
          </w:divBdr>
        </w:div>
        <w:div w:id="1633558084">
          <w:marLeft w:val="0"/>
          <w:marRight w:val="0"/>
          <w:marTop w:val="0"/>
          <w:marBottom w:val="0"/>
          <w:divBdr>
            <w:top w:val="none" w:sz="0" w:space="0" w:color="auto"/>
            <w:left w:val="none" w:sz="0" w:space="0" w:color="auto"/>
            <w:bottom w:val="none" w:sz="0" w:space="0" w:color="auto"/>
            <w:right w:val="none" w:sz="0" w:space="0" w:color="auto"/>
          </w:divBdr>
        </w:div>
        <w:div w:id="775441999">
          <w:marLeft w:val="0"/>
          <w:marRight w:val="0"/>
          <w:marTop w:val="0"/>
          <w:marBottom w:val="0"/>
          <w:divBdr>
            <w:top w:val="none" w:sz="0" w:space="0" w:color="auto"/>
            <w:left w:val="none" w:sz="0" w:space="0" w:color="auto"/>
            <w:bottom w:val="none" w:sz="0" w:space="0" w:color="auto"/>
            <w:right w:val="none" w:sz="0" w:space="0" w:color="auto"/>
          </w:divBdr>
        </w:div>
        <w:div w:id="1456412983">
          <w:marLeft w:val="0"/>
          <w:marRight w:val="0"/>
          <w:marTop w:val="0"/>
          <w:marBottom w:val="0"/>
          <w:divBdr>
            <w:top w:val="none" w:sz="0" w:space="0" w:color="auto"/>
            <w:left w:val="none" w:sz="0" w:space="0" w:color="auto"/>
            <w:bottom w:val="none" w:sz="0" w:space="0" w:color="auto"/>
            <w:right w:val="none" w:sz="0" w:space="0" w:color="auto"/>
          </w:divBdr>
        </w:div>
        <w:div w:id="1764261666">
          <w:marLeft w:val="0"/>
          <w:marRight w:val="0"/>
          <w:marTop w:val="0"/>
          <w:marBottom w:val="0"/>
          <w:divBdr>
            <w:top w:val="none" w:sz="0" w:space="0" w:color="auto"/>
            <w:left w:val="none" w:sz="0" w:space="0" w:color="auto"/>
            <w:bottom w:val="none" w:sz="0" w:space="0" w:color="auto"/>
            <w:right w:val="none" w:sz="0" w:space="0" w:color="auto"/>
          </w:divBdr>
        </w:div>
        <w:div w:id="1530559154">
          <w:marLeft w:val="0"/>
          <w:marRight w:val="0"/>
          <w:marTop w:val="0"/>
          <w:marBottom w:val="0"/>
          <w:divBdr>
            <w:top w:val="none" w:sz="0" w:space="0" w:color="auto"/>
            <w:left w:val="none" w:sz="0" w:space="0" w:color="auto"/>
            <w:bottom w:val="none" w:sz="0" w:space="0" w:color="auto"/>
            <w:right w:val="none" w:sz="0" w:space="0" w:color="auto"/>
          </w:divBdr>
        </w:div>
        <w:div w:id="890655894">
          <w:marLeft w:val="0"/>
          <w:marRight w:val="0"/>
          <w:marTop w:val="0"/>
          <w:marBottom w:val="0"/>
          <w:divBdr>
            <w:top w:val="none" w:sz="0" w:space="0" w:color="auto"/>
            <w:left w:val="none" w:sz="0" w:space="0" w:color="auto"/>
            <w:bottom w:val="none" w:sz="0" w:space="0" w:color="auto"/>
            <w:right w:val="none" w:sz="0" w:space="0" w:color="auto"/>
          </w:divBdr>
        </w:div>
        <w:div w:id="547759529">
          <w:marLeft w:val="0"/>
          <w:marRight w:val="0"/>
          <w:marTop w:val="0"/>
          <w:marBottom w:val="0"/>
          <w:divBdr>
            <w:top w:val="none" w:sz="0" w:space="0" w:color="auto"/>
            <w:left w:val="none" w:sz="0" w:space="0" w:color="auto"/>
            <w:bottom w:val="none" w:sz="0" w:space="0" w:color="auto"/>
            <w:right w:val="none" w:sz="0" w:space="0" w:color="auto"/>
          </w:divBdr>
        </w:div>
        <w:div w:id="1400980962">
          <w:marLeft w:val="0"/>
          <w:marRight w:val="0"/>
          <w:marTop w:val="0"/>
          <w:marBottom w:val="0"/>
          <w:divBdr>
            <w:top w:val="none" w:sz="0" w:space="0" w:color="auto"/>
            <w:left w:val="none" w:sz="0" w:space="0" w:color="auto"/>
            <w:bottom w:val="none" w:sz="0" w:space="0" w:color="auto"/>
            <w:right w:val="none" w:sz="0" w:space="0" w:color="auto"/>
          </w:divBdr>
        </w:div>
        <w:div w:id="4525204">
          <w:marLeft w:val="0"/>
          <w:marRight w:val="0"/>
          <w:marTop w:val="0"/>
          <w:marBottom w:val="0"/>
          <w:divBdr>
            <w:top w:val="none" w:sz="0" w:space="0" w:color="auto"/>
            <w:left w:val="none" w:sz="0" w:space="0" w:color="auto"/>
            <w:bottom w:val="none" w:sz="0" w:space="0" w:color="auto"/>
            <w:right w:val="none" w:sz="0" w:space="0" w:color="auto"/>
          </w:divBdr>
        </w:div>
        <w:div w:id="498930939">
          <w:marLeft w:val="0"/>
          <w:marRight w:val="0"/>
          <w:marTop w:val="0"/>
          <w:marBottom w:val="0"/>
          <w:divBdr>
            <w:top w:val="none" w:sz="0" w:space="0" w:color="auto"/>
            <w:left w:val="none" w:sz="0" w:space="0" w:color="auto"/>
            <w:bottom w:val="none" w:sz="0" w:space="0" w:color="auto"/>
            <w:right w:val="none" w:sz="0" w:space="0" w:color="auto"/>
          </w:divBdr>
        </w:div>
        <w:div w:id="1560245300">
          <w:marLeft w:val="0"/>
          <w:marRight w:val="0"/>
          <w:marTop w:val="0"/>
          <w:marBottom w:val="0"/>
          <w:divBdr>
            <w:top w:val="none" w:sz="0" w:space="0" w:color="auto"/>
            <w:left w:val="none" w:sz="0" w:space="0" w:color="auto"/>
            <w:bottom w:val="none" w:sz="0" w:space="0" w:color="auto"/>
            <w:right w:val="none" w:sz="0" w:space="0" w:color="auto"/>
          </w:divBdr>
        </w:div>
        <w:div w:id="171385652">
          <w:marLeft w:val="0"/>
          <w:marRight w:val="0"/>
          <w:marTop w:val="0"/>
          <w:marBottom w:val="0"/>
          <w:divBdr>
            <w:top w:val="none" w:sz="0" w:space="0" w:color="auto"/>
            <w:left w:val="none" w:sz="0" w:space="0" w:color="auto"/>
            <w:bottom w:val="none" w:sz="0" w:space="0" w:color="auto"/>
            <w:right w:val="none" w:sz="0" w:space="0" w:color="auto"/>
          </w:divBdr>
        </w:div>
        <w:div w:id="395978115">
          <w:marLeft w:val="0"/>
          <w:marRight w:val="0"/>
          <w:marTop w:val="0"/>
          <w:marBottom w:val="0"/>
          <w:divBdr>
            <w:top w:val="none" w:sz="0" w:space="0" w:color="auto"/>
            <w:left w:val="none" w:sz="0" w:space="0" w:color="auto"/>
            <w:bottom w:val="none" w:sz="0" w:space="0" w:color="auto"/>
            <w:right w:val="none" w:sz="0" w:space="0" w:color="auto"/>
          </w:divBdr>
        </w:div>
        <w:div w:id="402485325">
          <w:marLeft w:val="0"/>
          <w:marRight w:val="0"/>
          <w:marTop w:val="0"/>
          <w:marBottom w:val="0"/>
          <w:divBdr>
            <w:top w:val="none" w:sz="0" w:space="0" w:color="auto"/>
            <w:left w:val="none" w:sz="0" w:space="0" w:color="auto"/>
            <w:bottom w:val="none" w:sz="0" w:space="0" w:color="auto"/>
            <w:right w:val="none" w:sz="0" w:space="0" w:color="auto"/>
          </w:divBdr>
        </w:div>
      </w:divsChild>
    </w:div>
    <w:div w:id="1942686408">
      <w:bodyDiv w:val="1"/>
      <w:marLeft w:val="0"/>
      <w:marRight w:val="0"/>
      <w:marTop w:val="0"/>
      <w:marBottom w:val="0"/>
      <w:divBdr>
        <w:top w:val="none" w:sz="0" w:space="0" w:color="auto"/>
        <w:left w:val="none" w:sz="0" w:space="0" w:color="auto"/>
        <w:bottom w:val="none" w:sz="0" w:space="0" w:color="auto"/>
        <w:right w:val="none" w:sz="0" w:space="0" w:color="auto"/>
      </w:divBdr>
      <w:divsChild>
        <w:div w:id="1076435369">
          <w:marLeft w:val="0"/>
          <w:marRight w:val="0"/>
          <w:marTop w:val="0"/>
          <w:marBottom w:val="0"/>
          <w:divBdr>
            <w:top w:val="none" w:sz="0" w:space="0" w:color="auto"/>
            <w:left w:val="none" w:sz="0" w:space="0" w:color="auto"/>
            <w:bottom w:val="none" w:sz="0" w:space="0" w:color="auto"/>
            <w:right w:val="none" w:sz="0" w:space="0" w:color="auto"/>
          </w:divBdr>
          <w:divsChild>
            <w:div w:id="2012642434">
              <w:marLeft w:val="0"/>
              <w:marRight w:val="0"/>
              <w:marTop w:val="0"/>
              <w:marBottom w:val="0"/>
              <w:divBdr>
                <w:top w:val="none" w:sz="0" w:space="0" w:color="auto"/>
                <w:left w:val="none" w:sz="0" w:space="0" w:color="auto"/>
                <w:bottom w:val="none" w:sz="0" w:space="0" w:color="auto"/>
                <w:right w:val="none" w:sz="0" w:space="0" w:color="auto"/>
              </w:divBdr>
              <w:divsChild>
                <w:div w:id="484735865">
                  <w:marLeft w:val="0"/>
                  <w:marRight w:val="0"/>
                  <w:marTop w:val="0"/>
                  <w:marBottom w:val="0"/>
                  <w:divBdr>
                    <w:top w:val="none" w:sz="0" w:space="0" w:color="auto"/>
                    <w:left w:val="none" w:sz="0" w:space="0" w:color="auto"/>
                    <w:bottom w:val="none" w:sz="0" w:space="0" w:color="auto"/>
                    <w:right w:val="none" w:sz="0" w:space="0" w:color="auto"/>
                  </w:divBdr>
                  <w:divsChild>
                    <w:div w:id="98305282">
                      <w:marLeft w:val="0"/>
                      <w:marRight w:val="0"/>
                      <w:marTop w:val="0"/>
                      <w:marBottom w:val="0"/>
                      <w:divBdr>
                        <w:top w:val="none" w:sz="0" w:space="0" w:color="auto"/>
                        <w:left w:val="none" w:sz="0" w:space="0" w:color="auto"/>
                        <w:bottom w:val="none" w:sz="0" w:space="0" w:color="auto"/>
                        <w:right w:val="none" w:sz="0" w:space="0" w:color="auto"/>
                      </w:divBdr>
                      <w:divsChild>
                        <w:div w:id="14318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3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fts.unocha.org/"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ten\AppData\Local\Temp\notesD914EA\~63646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2.xml><?xml version="1.0" encoding="utf-8"?>
<ds:datastoreItem xmlns:ds="http://schemas.openxmlformats.org/officeDocument/2006/customXml" ds:itemID="{514CA0E7-5B93-4AAD-90AE-83779487A1C4}">
  <ds:schemaRefs>
    <ds:schemaRef ds:uri="http://schemas.openxmlformats.org/officeDocument/2006/bibliography"/>
  </ds:schemaRefs>
</ds:datastoreItem>
</file>

<file path=customXml/itemProps3.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DDF02-CE22-4B38-87FE-BCC3E804C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~6364624</Template>
  <TotalTime>910</TotalTime>
  <Pages>6</Pages>
  <Words>1357</Words>
  <Characters>7735</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Sarah Choong</cp:lastModifiedBy>
  <cp:revision>286</cp:revision>
  <cp:lastPrinted>2014-04-14T13:21:00Z</cp:lastPrinted>
  <dcterms:created xsi:type="dcterms:W3CDTF">2015-02-06T06:23:00Z</dcterms:created>
  <dcterms:modified xsi:type="dcterms:W3CDTF">2023-06-06T13:32:00Z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